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6F6B6" w14:textId="77777777" w:rsidR="001044B4" w:rsidRPr="0036519D" w:rsidRDefault="001044B4" w:rsidP="001044B4">
      <w:pPr>
        <w:spacing w:after="0" w:line="240" w:lineRule="auto"/>
        <w:jc w:val="center"/>
        <w:rPr>
          <w:rFonts w:ascii="Times New Roman" w:eastAsia="Times New Roman" w:hAnsi="Times New Roman" w:cs="Times New Roman"/>
          <w:b/>
          <w:sz w:val="28"/>
          <w:szCs w:val="28"/>
          <w:lang w:eastAsia="ru-RU"/>
        </w:rPr>
      </w:pPr>
      <w:r w:rsidRPr="0036519D">
        <w:rPr>
          <w:rFonts w:ascii="Times New Roman" w:eastAsia="Times New Roman" w:hAnsi="Times New Roman" w:cs="Times New Roman"/>
          <w:b/>
          <w:noProof/>
          <w:sz w:val="28"/>
          <w:szCs w:val="28"/>
          <w:lang w:eastAsia="ru-RU"/>
        </w:rPr>
        <w:drawing>
          <wp:inline distT="0" distB="0" distL="0" distR="0" wp14:anchorId="799A8F49" wp14:editId="3977E5AC">
            <wp:extent cx="495300" cy="609600"/>
            <wp:effectExtent l="1905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5" cstate="print"/>
                    <a:srcRect/>
                    <a:stretch>
                      <a:fillRect/>
                    </a:stretch>
                  </pic:blipFill>
                  <pic:spPr bwMode="auto">
                    <a:xfrm>
                      <a:off x="0" y="0"/>
                      <a:ext cx="495300" cy="609600"/>
                    </a:xfrm>
                    <a:prstGeom prst="rect">
                      <a:avLst/>
                    </a:prstGeom>
                    <a:noFill/>
                    <a:ln w="9525">
                      <a:noFill/>
                      <a:miter lim="800000"/>
                      <a:headEnd/>
                      <a:tailEnd/>
                    </a:ln>
                  </pic:spPr>
                </pic:pic>
              </a:graphicData>
            </a:graphic>
          </wp:inline>
        </w:drawing>
      </w:r>
    </w:p>
    <w:p w14:paraId="66638AB1" w14:textId="77777777" w:rsidR="001044B4" w:rsidRPr="0036519D" w:rsidRDefault="001044B4" w:rsidP="001044B4">
      <w:pPr>
        <w:spacing w:after="0" w:line="240" w:lineRule="auto"/>
        <w:jc w:val="center"/>
        <w:outlineLvl w:val="0"/>
        <w:rPr>
          <w:rFonts w:ascii="Times New Roman" w:eastAsia="Times New Roman" w:hAnsi="Times New Roman" w:cs="Times New Roman"/>
          <w:b/>
          <w:sz w:val="28"/>
          <w:szCs w:val="28"/>
          <w:lang w:eastAsia="ru-RU"/>
        </w:rPr>
      </w:pPr>
      <w:r w:rsidRPr="0036519D">
        <w:rPr>
          <w:rFonts w:ascii="Times New Roman" w:eastAsia="Times New Roman" w:hAnsi="Times New Roman" w:cs="Times New Roman"/>
          <w:b/>
          <w:sz w:val="28"/>
          <w:szCs w:val="28"/>
          <w:lang w:eastAsia="ru-RU"/>
        </w:rPr>
        <w:t>Совет Вольненского сельского поселения</w:t>
      </w:r>
    </w:p>
    <w:p w14:paraId="13CC9BB2" w14:textId="77777777" w:rsidR="001044B4" w:rsidRPr="0036519D" w:rsidRDefault="001044B4" w:rsidP="001044B4">
      <w:pPr>
        <w:spacing w:after="0" w:line="240" w:lineRule="auto"/>
        <w:jc w:val="center"/>
        <w:outlineLvl w:val="0"/>
        <w:rPr>
          <w:rFonts w:ascii="Times New Roman" w:eastAsia="Times New Roman" w:hAnsi="Times New Roman" w:cs="Times New Roman"/>
          <w:b/>
          <w:sz w:val="28"/>
          <w:szCs w:val="28"/>
          <w:lang w:eastAsia="ru-RU"/>
        </w:rPr>
      </w:pPr>
      <w:r w:rsidRPr="0036519D">
        <w:rPr>
          <w:rFonts w:ascii="Times New Roman" w:eastAsia="Times New Roman" w:hAnsi="Times New Roman" w:cs="Times New Roman"/>
          <w:b/>
          <w:sz w:val="28"/>
          <w:szCs w:val="28"/>
          <w:lang w:eastAsia="ru-RU"/>
        </w:rPr>
        <w:t>Успенского района</w:t>
      </w:r>
    </w:p>
    <w:p w14:paraId="2B7DA4A7" w14:textId="77777777" w:rsidR="001044B4" w:rsidRPr="0036519D" w:rsidRDefault="001044B4" w:rsidP="001044B4">
      <w:pPr>
        <w:spacing w:after="0" w:line="240" w:lineRule="auto"/>
        <w:jc w:val="center"/>
        <w:rPr>
          <w:rFonts w:ascii="Times New Roman" w:eastAsia="Times New Roman" w:hAnsi="Times New Roman" w:cs="Times New Roman"/>
          <w:b/>
          <w:sz w:val="28"/>
          <w:szCs w:val="28"/>
          <w:lang w:eastAsia="ru-RU"/>
        </w:rPr>
      </w:pPr>
    </w:p>
    <w:p w14:paraId="0E225BDC" w14:textId="77777777" w:rsidR="001044B4" w:rsidRPr="0036519D" w:rsidRDefault="001044B4" w:rsidP="001044B4">
      <w:pPr>
        <w:spacing w:after="0" w:line="240" w:lineRule="auto"/>
        <w:jc w:val="center"/>
        <w:outlineLvl w:val="0"/>
        <w:rPr>
          <w:rFonts w:ascii="Times New Roman" w:eastAsia="Times New Roman" w:hAnsi="Times New Roman" w:cs="Times New Roman"/>
          <w:sz w:val="28"/>
          <w:szCs w:val="28"/>
          <w:lang w:eastAsia="ru-RU"/>
        </w:rPr>
      </w:pPr>
      <w:r w:rsidRPr="0036519D">
        <w:rPr>
          <w:rFonts w:ascii="Times New Roman" w:eastAsia="Times New Roman" w:hAnsi="Times New Roman" w:cs="Times New Roman"/>
          <w:sz w:val="28"/>
          <w:szCs w:val="28"/>
          <w:lang w:eastAsia="ru-RU"/>
        </w:rPr>
        <w:t>РЕШЕНИЕ</w:t>
      </w:r>
    </w:p>
    <w:p w14:paraId="572ABB72" w14:textId="77777777" w:rsidR="001044B4" w:rsidRPr="0036519D" w:rsidRDefault="00DA1B2E" w:rsidP="001044B4">
      <w:pPr>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27.05.2015 г.</w:t>
      </w:r>
      <w:r w:rsidR="001044B4" w:rsidRPr="0036519D">
        <w:rPr>
          <w:rFonts w:ascii="Times New Roman" w:eastAsia="Times New Roman" w:hAnsi="Times New Roman" w:cs="Times New Roman"/>
          <w:sz w:val="28"/>
          <w:szCs w:val="28"/>
          <w:lang w:eastAsia="ru-RU"/>
        </w:rPr>
        <w:t xml:space="preserve">                                           </w:t>
      </w:r>
      <w:r w:rsidR="001044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№43</w:t>
      </w:r>
    </w:p>
    <w:p w14:paraId="1D65EAEB" w14:textId="77777777" w:rsidR="001044B4" w:rsidRPr="0036519D" w:rsidRDefault="001044B4" w:rsidP="001044B4">
      <w:pPr>
        <w:spacing w:after="0" w:line="240" w:lineRule="auto"/>
        <w:jc w:val="center"/>
        <w:rPr>
          <w:rFonts w:ascii="Times New Roman" w:eastAsia="Times New Roman" w:hAnsi="Times New Roman" w:cs="Times New Roman"/>
          <w:sz w:val="28"/>
          <w:szCs w:val="28"/>
          <w:lang w:eastAsia="ru-RU"/>
        </w:rPr>
      </w:pPr>
    </w:p>
    <w:p w14:paraId="69F1FF6D" w14:textId="77777777" w:rsidR="001044B4" w:rsidRPr="0036519D" w:rsidRDefault="001044B4" w:rsidP="001044B4">
      <w:pPr>
        <w:spacing w:after="0" w:line="240" w:lineRule="auto"/>
        <w:jc w:val="center"/>
        <w:rPr>
          <w:rFonts w:ascii="Times New Roman" w:eastAsia="Times New Roman" w:hAnsi="Times New Roman" w:cs="Times New Roman"/>
          <w:sz w:val="28"/>
          <w:szCs w:val="28"/>
          <w:lang w:eastAsia="ru-RU"/>
        </w:rPr>
      </w:pPr>
      <w:r w:rsidRPr="0036519D">
        <w:rPr>
          <w:rFonts w:ascii="Times New Roman" w:eastAsia="Times New Roman" w:hAnsi="Times New Roman" w:cs="Times New Roman"/>
          <w:sz w:val="28"/>
          <w:szCs w:val="28"/>
          <w:lang w:eastAsia="ru-RU"/>
        </w:rPr>
        <w:t>с. Вольное</w:t>
      </w:r>
    </w:p>
    <w:p w14:paraId="03E0F26F" w14:textId="77777777" w:rsidR="001044B4" w:rsidRPr="001044B4" w:rsidRDefault="001044B4" w:rsidP="001044B4">
      <w:pPr>
        <w:spacing w:after="0" w:line="240" w:lineRule="auto"/>
        <w:jc w:val="center"/>
        <w:rPr>
          <w:rFonts w:ascii="Times New Roman" w:eastAsia="Times New Roman" w:hAnsi="Times New Roman" w:cs="Times New Roman"/>
          <w:b/>
          <w:sz w:val="28"/>
          <w:szCs w:val="28"/>
          <w:lang w:eastAsia="ru-RU"/>
        </w:rPr>
      </w:pPr>
      <w:r w:rsidRPr="0036519D">
        <w:rPr>
          <w:rFonts w:ascii="Times New Roman" w:eastAsia="Times New Roman" w:hAnsi="Times New Roman" w:cs="Times New Roman"/>
          <w:b/>
          <w:sz w:val="28"/>
          <w:szCs w:val="28"/>
          <w:lang w:eastAsia="ru-RU"/>
        </w:rPr>
        <w:t xml:space="preserve">Об утверждении </w:t>
      </w:r>
      <w:r w:rsidR="002F7583">
        <w:rPr>
          <w:rFonts w:ascii="Times New Roman" w:eastAsia="Times New Roman" w:hAnsi="Times New Roman" w:cs="Times New Roman"/>
          <w:b/>
          <w:sz w:val="28"/>
          <w:szCs w:val="28"/>
          <w:lang w:eastAsia="ru-RU"/>
        </w:rPr>
        <w:t>Правил</w:t>
      </w:r>
      <w:r w:rsidRPr="001044B4">
        <w:rPr>
          <w:rFonts w:ascii="Times New Roman" w:eastAsia="Times New Roman" w:hAnsi="Times New Roman" w:cs="Times New Roman"/>
          <w:b/>
          <w:sz w:val="28"/>
          <w:szCs w:val="28"/>
          <w:lang w:eastAsia="ru-RU"/>
        </w:rPr>
        <w:t xml:space="preserve"> благоустройства, озеленения и санитарного содержания территории Вольненского сельского поселения </w:t>
      </w:r>
    </w:p>
    <w:p w14:paraId="67C14D23" w14:textId="77777777" w:rsidR="001044B4" w:rsidRPr="0036519D" w:rsidRDefault="001044B4" w:rsidP="001044B4">
      <w:pPr>
        <w:spacing w:after="0" w:line="240" w:lineRule="auto"/>
        <w:jc w:val="center"/>
        <w:rPr>
          <w:rFonts w:ascii="Times New Roman" w:eastAsia="Times New Roman" w:hAnsi="Times New Roman" w:cs="Times New Roman"/>
          <w:b/>
          <w:sz w:val="28"/>
          <w:szCs w:val="28"/>
          <w:lang w:eastAsia="ru-RU"/>
        </w:rPr>
      </w:pPr>
      <w:r w:rsidRPr="001044B4">
        <w:rPr>
          <w:rFonts w:ascii="Times New Roman" w:eastAsia="Times New Roman" w:hAnsi="Times New Roman" w:cs="Times New Roman"/>
          <w:b/>
          <w:sz w:val="28"/>
          <w:szCs w:val="28"/>
          <w:lang w:eastAsia="ru-RU"/>
        </w:rPr>
        <w:t>муниципального образования Успенский район</w:t>
      </w:r>
    </w:p>
    <w:p w14:paraId="7DB9161F" w14:textId="77777777" w:rsidR="001044B4" w:rsidRPr="0036519D" w:rsidRDefault="001044B4" w:rsidP="001044B4">
      <w:pPr>
        <w:spacing w:after="0" w:line="240" w:lineRule="auto"/>
        <w:jc w:val="center"/>
        <w:rPr>
          <w:rFonts w:ascii="Times New Roman" w:eastAsia="Times New Roman" w:hAnsi="Times New Roman" w:cs="Times New Roman"/>
          <w:b/>
          <w:sz w:val="28"/>
          <w:szCs w:val="28"/>
          <w:lang w:eastAsia="ru-RU"/>
        </w:rPr>
      </w:pPr>
    </w:p>
    <w:p w14:paraId="40929E5F" w14:textId="77777777" w:rsidR="001044B4" w:rsidRPr="0036519D" w:rsidRDefault="001044B4" w:rsidP="001044B4">
      <w:pPr>
        <w:spacing w:after="0" w:line="240" w:lineRule="auto"/>
        <w:ind w:firstLine="851"/>
        <w:jc w:val="both"/>
        <w:rPr>
          <w:rFonts w:ascii="Times New Roman" w:eastAsia="Times New Roman" w:hAnsi="Times New Roman" w:cs="Times New Roman"/>
          <w:sz w:val="28"/>
          <w:szCs w:val="28"/>
          <w:lang w:eastAsia="ru-RU"/>
        </w:rPr>
      </w:pPr>
      <w:r w:rsidRPr="0036519D">
        <w:rPr>
          <w:rFonts w:ascii="Times New Roman" w:eastAsia="Times New Roman" w:hAnsi="Times New Roman" w:cs="Times New Roman"/>
          <w:sz w:val="28"/>
          <w:szCs w:val="28"/>
          <w:lang w:eastAsia="ru-RU"/>
        </w:rPr>
        <w:t xml:space="preserve">    В целях обеспечения </w:t>
      </w:r>
      <w:r>
        <w:rPr>
          <w:rFonts w:ascii="Times New Roman" w:eastAsia="Times New Roman" w:hAnsi="Times New Roman" w:cs="Times New Roman"/>
          <w:sz w:val="28"/>
          <w:szCs w:val="28"/>
          <w:lang w:eastAsia="ru-RU"/>
        </w:rPr>
        <w:t>организацией</w:t>
      </w:r>
      <w:r w:rsidRPr="001044B4">
        <w:rPr>
          <w:rFonts w:ascii="Times New Roman" w:eastAsia="Times New Roman" w:hAnsi="Times New Roman" w:cs="Times New Roman"/>
          <w:sz w:val="28"/>
          <w:szCs w:val="28"/>
          <w:lang w:eastAsia="ru-RU"/>
        </w:rPr>
        <w:t xml:space="preserve">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Вольненского сельского поселения Успенского района, обеспечивается собственниками и (или) уполномоченными ими лицами, являющимися владельцами и (или) пользователями таких земельных участков и объектов.</w:t>
      </w:r>
      <w:r>
        <w:rPr>
          <w:rFonts w:ascii="Times New Roman" w:eastAsia="Times New Roman" w:hAnsi="Times New Roman" w:cs="Times New Roman"/>
          <w:sz w:val="28"/>
          <w:szCs w:val="28"/>
          <w:lang w:eastAsia="ru-RU"/>
        </w:rPr>
        <w:t xml:space="preserve"> </w:t>
      </w:r>
      <w:r w:rsidRPr="0036519D">
        <w:rPr>
          <w:rFonts w:ascii="Times New Roman" w:eastAsia="Times New Roman" w:hAnsi="Times New Roman" w:cs="Times New Roman"/>
          <w:sz w:val="28"/>
          <w:szCs w:val="28"/>
          <w:lang w:eastAsia="ru-RU"/>
        </w:rPr>
        <w:t xml:space="preserve">руководствуясь Федерального закона от 6 октября 2003 года № 131-ФЗ «Об общих принципах организации местного самоуправления в Российской Федерации», Совет Вольненского  сельского поселения Успенского  района </w:t>
      </w:r>
      <w:r w:rsidR="002F7583">
        <w:rPr>
          <w:rFonts w:ascii="Times New Roman" w:eastAsia="Times New Roman" w:hAnsi="Times New Roman" w:cs="Times New Roman"/>
          <w:sz w:val="28"/>
          <w:szCs w:val="28"/>
          <w:lang w:eastAsia="ru-RU"/>
        </w:rPr>
        <w:t xml:space="preserve">           </w:t>
      </w:r>
      <w:r w:rsidRPr="0036519D">
        <w:rPr>
          <w:rFonts w:ascii="Times New Roman" w:eastAsia="Times New Roman" w:hAnsi="Times New Roman" w:cs="Times New Roman"/>
          <w:sz w:val="28"/>
          <w:szCs w:val="28"/>
          <w:lang w:eastAsia="ru-RU"/>
        </w:rPr>
        <w:t xml:space="preserve">р е ш и л: </w:t>
      </w:r>
    </w:p>
    <w:p w14:paraId="53D266C5" w14:textId="77777777" w:rsidR="001044B4" w:rsidRPr="001044B4" w:rsidRDefault="001044B4" w:rsidP="001044B4">
      <w:pPr>
        <w:spacing w:after="0" w:line="240" w:lineRule="auto"/>
        <w:ind w:firstLine="851"/>
        <w:jc w:val="both"/>
        <w:rPr>
          <w:rFonts w:ascii="Times New Roman" w:eastAsia="Times New Roman" w:hAnsi="Times New Roman" w:cs="Times New Roman"/>
          <w:sz w:val="28"/>
          <w:szCs w:val="28"/>
          <w:lang w:eastAsia="ru-RU"/>
        </w:rPr>
      </w:pPr>
      <w:r w:rsidRPr="0036519D">
        <w:rPr>
          <w:rFonts w:ascii="Times New Roman" w:eastAsia="Times New Roman" w:hAnsi="Times New Roman" w:cs="Times New Roman"/>
          <w:sz w:val="28"/>
          <w:szCs w:val="28"/>
          <w:lang w:eastAsia="ru-RU"/>
        </w:rPr>
        <w:t xml:space="preserve">1. Утвердить </w:t>
      </w:r>
      <w:r w:rsidRPr="001044B4">
        <w:rPr>
          <w:rFonts w:ascii="Times New Roman" w:eastAsia="Times New Roman" w:hAnsi="Times New Roman" w:cs="Times New Roman"/>
          <w:sz w:val="28"/>
          <w:szCs w:val="28"/>
          <w:lang w:eastAsia="ru-RU"/>
        </w:rPr>
        <w:t>Правила благоустройства, озеленения и санитарного содержания территории Вольненского сельского поселения</w:t>
      </w:r>
      <w:r w:rsidR="002F7583">
        <w:rPr>
          <w:rFonts w:ascii="Times New Roman" w:eastAsia="Times New Roman" w:hAnsi="Times New Roman" w:cs="Times New Roman"/>
          <w:sz w:val="28"/>
          <w:szCs w:val="28"/>
          <w:lang w:eastAsia="ru-RU"/>
        </w:rPr>
        <w:t xml:space="preserve"> Успенского района</w:t>
      </w:r>
      <w:r w:rsidRPr="001044B4">
        <w:rPr>
          <w:rFonts w:ascii="Times New Roman" w:eastAsia="Times New Roman" w:hAnsi="Times New Roman" w:cs="Times New Roman"/>
          <w:sz w:val="28"/>
          <w:szCs w:val="28"/>
          <w:lang w:eastAsia="ru-RU"/>
        </w:rPr>
        <w:t xml:space="preserve"> </w:t>
      </w:r>
      <w:r w:rsidR="005704FC">
        <w:rPr>
          <w:rFonts w:ascii="Times New Roman" w:eastAsia="Times New Roman" w:hAnsi="Times New Roman" w:cs="Times New Roman"/>
          <w:sz w:val="28"/>
          <w:szCs w:val="28"/>
          <w:lang w:eastAsia="ru-RU"/>
        </w:rPr>
        <w:t>(согласно приложения)</w:t>
      </w:r>
    </w:p>
    <w:p w14:paraId="49BD7F9D" w14:textId="77777777" w:rsidR="0076390D" w:rsidRDefault="0076390D" w:rsidP="001044B4">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Признать утратившим силу решения Совета Во</w:t>
      </w:r>
      <w:r w:rsidR="005704FC">
        <w:rPr>
          <w:rFonts w:ascii="Times New Roman" w:eastAsia="Times New Roman" w:hAnsi="Times New Roman" w:cs="Times New Roman"/>
          <w:sz w:val="28"/>
          <w:szCs w:val="28"/>
          <w:lang w:eastAsia="ru-RU"/>
        </w:rPr>
        <w:t>льненского сельского поселения У</w:t>
      </w:r>
      <w:r>
        <w:rPr>
          <w:rFonts w:ascii="Times New Roman" w:eastAsia="Times New Roman" w:hAnsi="Times New Roman" w:cs="Times New Roman"/>
          <w:sz w:val="28"/>
          <w:szCs w:val="28"/>
          <w:lang w:eastAsia="ru-RU"/>
        </w:rPr>
        <w:t>спенского района от 28.10.2010г №79 «Об утверждении Правил санитарного содержания, организации уборки, обеспечения чистоты и порядка на территории населенных пунктов МО Во</w:t>
      </w:r>
      <w:r w:rsidR="005704FC">
        <w:rPr>
          <w:rFonts w:ascii="Times New Roman" w:eastAsia="Times New Roman" w:hAnsi="Times New Roman" w:cs="Times New Roman"/>
          <w:sz w:val="28"/>
          <w:szCs w:val="28"/>
          <w:lang w:eastAsia="ru-RU"/>
        </w:rPr>
        <w:t>льненское</w:t>
      </w:r>
      <w:r>
        <w:rPr>
          <w:rFonts w:ascii="Times New Roman" w:eastAsia="Times New Roman" w:hAnsi="Times New Roman" w:cs="Times New Roman"/>
          <w:sz w:val="28"/>
          <w:szCs w:val="28"/>
          <w:lang w:eastAsia="ru-RU"/>
        </w:rPr>
        <w:t xml:space="preserve"> сельск</w:t>
      </w:r>
      <w:r w:rsidR="005704FC">
        <w:rPr>
          <w:rFonts w:ascii="Times New Roman" w:eastAsia="Times New Roman" w:hAnsi="Times New Roman" w:cs="Times New Roman"/>
          <w:sz w:val="28"/>
          <w:szCs w:val="28"/>
          <w:lang w:eastAsia="ru-RU"/>
        </w:rPr>
        <w:t>ое поселение</w:t>
      </w:r>
      <w:r>
        <w:rPr>
          <w:rFonts w:ascii="Times New Roman" w:eastAsia="Times New Roman" w:hAnsi="Times New Roman" w:cs="Times New Roman"/>
          <w:sz w:val="28"/>
          <w:szCs w:val="28"/>
          <w:lang w:eastAsia="ru-RU"/>
        </w:rPr>
        <w:t xml:space="preserve"> Успенского района»</w:t>
      </w:r>
      <w:r w:rsidR="00FA5E7F">
        <w:rPr>
          <w:rFonts w:ascii="Times New Roman" w:eastAsia="Times New Roman" w:hAnsi="Times New Roman" w:cs="Times New Roman"/>
          <w:sz w:val="28"/>
          <w:szCs w:val="28"/>
          <w:lang w:eastAsia="ru-RU"/>
        </w:rPr>
        <w:t>.</w:t>
      </w:r>
    </w:p>
    <w:p w14:paraId="05D58108" w14:textId="77777777" w:rsidR="0076390D" w:rsidRDefault="00FA5E7F" w:rsidP="001044B4">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6390D">
        <w:rPr>
          <w:rFonts w:ascii="Times New Roman" w:eastAsia="Times New Roman" w:hAnsi="Times New Roman" w:cs="Times New Roman"/>
          <w:sz w:val="28"/>
          <w:szCs w:val="28"/>
          <w:lang w:eastAsia="ru-RU"/>
        </w:rPr>
        <w:t>. Признать</w:t>
      </w:r>
      <w:r w:rsidR="005704FC">
        <w:rPr>
          <w:rFonts w:ascii="Times New Roman" w:eastAsia="Times New Roman" w:hAnsi="Times New Roman" w:cs="Times New Roman"/>
          <w:sz w:val="28"/>
          <w:szCs w:val="28"/>
          <w:lang w:eastAsia="ru-RU"/>
        </w:rPr>
        <w:t xml:space="preserve"> утратившим силу решение</w:t>
      </w:r>
      <w:r w:rsidR="0076390D">
        <w:rPr>
          <w:rFonts w:ascii="Times New Roman" w:eastAsia="Times New Roman" w:hAnsi="Times New Roman" w:cs="Times New Roman"/>
          <w:sz w:val="28"/>
          <w:szCs w:val="28"/>
          <w:lang w:eastAsia="ru-RU"/>
        </w:rPr>
        <w:t xml:space="preserve"> Совета Во</w:t>
      </w:r>
      <w:r>
        <w:rPr>
          <w:rFonts w:ascii="Times New Roman" w:eastAsia="Times New Roman" w:hAnsi="Times New Roman" w:cs="Times New Roman"/>
          <w:sz w:val="28"/>
          <w:szCs w:val="28"/>
          <w:lang w:eastAsia="ru-RU"/>
        </w:rPr>
        <w:t>льненского сельского поселения У</w:t>
      </w:r>
      <w:r w:rsidR="0076390D">
        <w:rPr>
          <w:rFonts w:ascii="Times New Roman" w:eastAsia="Times New Roman" w:hAnsi="Times New Roman" w:cs="Times New Roman"/>
          <w:sz w:val="28"/>
          <w:szCs w:val="28"/>
          <w:lang w:eastAsia="ru-RU"/>
        </w:rPr>
        <w:t>спенского района</w:t>
      </w:r>
      <w:r w:rsidR="0076390D" w:rsidRPr="0076390D">
        <w:rPr>
          <w:rFonts w:ascii="Times New Roman" w:eastAsia="Times New Roman" w:hAnsi="Times New Roman" w:cs="Times New Roman"/>
          <w:sz w:val="28"/>
          <w:szCs w:val="28"/>
          <w:lang w:eastAsia="ru-RU"/>
        </w:rPr>
        <w:t xml:space="preserve"> </w:t>
      </w:r>
      <w:r w:rsidR="0076390D">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06.1</w:t>
      </w:r>
      <w:r w:rsidR="0076390D">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20</w:t>
      </w:r>
      <w:r w:rsidR="0076390D">
        <w:rPr>
          <w:rFonts w:ascii="Times New Roman" w:eastAsia="Times New Roman" w:hAnsi="Times New Roman" w:cs="Times New Roman"/>
          <w:sz w:val="28"/>
          <w:szCs w:val="28"/>
          <w:lang w:eastAsia="ru-RU"/>
        </w:rPr>
        <w:t>10г. №91 «О внесении дополнений в Правил</w:t>
      </w:r>
      <w:r w:rsidR="005704FC">
        <w:rPr>
          <w:rFonts w:ascii="Times New Roman" w:eastAsia="Times New Roman" w:hAnsi="Times New Roman" w:cs="Times New Roman"/>
          <w:sz w:val="28"/>
          <w:szCs w:val="28"/>
          <w:lang w:eastAsia="ru-RU"/>
        </w:rPr>
        <w:t>а</w:t>
      </w:r>
      <w:r w:rsidR="0076390D">
        <w:rPr>
          <w:rFonts w:ascii="Times New Roman" w:eastAsia="Times New Roman" w:hAnsi="Times New Roman" w:cs="Times New Roman"/>
          <w:sz w:val="28"/>
          <w:szCs w:val="28"/>
          <w:lang w:eastAsia="ru-RU"/>
        </w:rPr>
        <w:t xml:space="preserve"> санитарного содержания, организации уборки, обеспечения чистоты и порядка на территории населенных пунктов МО Во</w:t>
      </w:r>
      <w:r w:rsidR="006B04AE">
        <w:rPr>
          <w:rFonts w:ascii="Times New Roman" w:eastAsia="Times New Roman" w:hAnsi="Times New Roman" w:cs="Times New Roman"/>
          <w:sz w:val="28"/>
          <w:szCs w:val="28"/>
          <w:lang w:eastAsia="ru-RU"/>
        </w:rPr>
        <w:t>льненское</w:t>
      </w:r>
      <w:r w:rsidR="0076390D">
        <w:rPr>
          <w:rFonts w:ascii="Times New Roman" w:eastAsia="Times New Roman" w:hAnsi="Times New Roman" w:cs="Times New Roman"/>
          <w:sz w:val="28"/>
          <w:szCs w:val="28"/>
          <w:lang w:eastAsia="ru-RU"/>
        </w:rPr>
        <w:t xml:space="preserve"> сельск</w:t>
      </w:r>
      <w:r w:rsidR="006B04AE">
        <w:rPr>
          <w:rFonts w:ascii="Times New Roman" w:eastAsia="Times New Roman" w:hAnsi="Times New Roman" w:cs="Times New Roman"/>
          <w:sz w:val="28"/>
          <w:szCs w:val="28"/>
          <w:lang w:eastAsia="ru-RU"/>
        </w:rPr>
        <w:t>ое поселение</w:t>
      </w:r>
      <w:r w:rsidR="0076390D">
        <w:rPr>
          <w:rFonts w:ascii="Times New Roman" w:eastAsia="Times New Roman" w:hAnsi="Times New Roman" w:cs="Times New Roman"/>
          <w:sz w:val="28"/>
          <w:szCs w:val="28"/>
          <w:lang w:eastAsia="ru-RU"/>
        </w:rPr>
        <w:t xml:space="preserve"> Успенского района</w:t>
      </w:r>
      <w:r>
        <w:rPr>
          <w:rFonts w:ascii="Times New Roman" w:eastAsia="Times New Roman" w:hAnsi="Times New Roman" w:cs="Times New Roman"/>
          <w:sz w:val="28"/>
          <w:szCs w:val="28"/>
          <w:lang w:eastAsia="ru-RU"/>
        </w:rPr>
        <w:t>, утвержденные решением Совета Вольненского сельского поселения Успенского района от 28.10.2010г №79»</w:t>
      </w:r>
    </w:p>
    <w:p w14:paraId="6AC3BEF5" w14:textId="77777777" w:rsidR="00FA5E7F" w:rsidRDefault="00FA5E7F" w:rsidP="00FA5E7F">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Признать</w:t>
      </w:r>
      <w:r w:rsidR="006B04AE">
        <w:rPr>
          <w:rFonts w:ascii="Times New Roman" w:eastAsia="Times New Roman" w:hAnsi="Times New Roman" w:cs="Times New Roman"/>
          <w:sz w:val="28"/>
          <w:szCs w:val="28"/>
          <w:lang w:eastAsia="ru-RU"/>
        </w:rPr>
        <w:t xml:space="preserve"> утратившим силу решение</w:t>
      </w:r>
      <w:r>
        <w:rPr>
          <w:rFonts w:ascii="Times New Roman" w:eastAsia="Times New Roman" w:hAnsi="Times New Roman" w:cs="Times New Roman"/>
          <w:sz w:val="28"/>
          <w:szCs w:val="28"/>
          <w:lang w:eastAsia="ru-RU"/>
        </w:rPr>
        <w:t xml:space="preserve"> Совета Вольненского сельского поселения Успенского района</w:t>
      </w:r>
      <w:r w:rsidRPr="007639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от 31.07.2014г. №305. «О внесении </w:t>
      </w:r>
      <w:r>
        <w:rPr>
          <w:rFonts w:ascii="Times New Roman" w:eastAsia="Times New Roman" w:hAnsi="Times New Roman" w:cs="Times New Roman"/>
          <w:sz w:val="28"/>
          <w:szCs w:val="28"/>
          <w:lang w:eastAsia="ru-RU"/>
        </w:rPr>
        <w:lastRenderedPageBreak/>
        <w:t>изменений в</w:t>
      </w:r>
      <w:r w:rsidRPr="00FA5E7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решение Совета Вольненского сельского поселения Успенского района от 28.10.2010г №79 « Об утверждении Правил санитарного содержания, организации уборки, обеспечения чистоты и порядка на территории населенных пунктов МО Во</w:t>
      </w:r>
      <w:r w:rsidR="006B04AE">
        <w:rPr>
          <w:rFonts w:ascii="Times New Roman" w:eastAsia="Times New Roman" w:hAnsi="Times New Roman" w:cs="Times New Roman"/>
          <w:sz w:val="28"/>
          <w:szCs w:val="28"/>
          <w:lang w:eastAsia="ru-RU"/>
        </w:rPr>
        <w:t>льненское</w:t>
      </w:r>
      <w:r>
        <w:rPr>
          <w:rFonts w:ascii="Times New Roman" w:eastAsia="Times New Roman" w:hAnsi="Times New Roman" w:cs="Times New Roman"/>
          <w:sz w:val="28"/>
          <w:szCs w:val="28"/>
          <w:lang w:eastAsia="ru-RU"/>
        </w:rPr>
        <w:t xml:space="preserve"> сельск</w:t>
      </w:r>
      <w:r w:rsidR="006B04AE">
        <w:rPr>
          <w:rFonts w:ascii="Times New Roman" w:eastAsia="Times New Roman" w:hAnsi="Times New Roman" w:cs="Times New Roman"/>
          <w:sz w:val="28"/>
          <w:szCs w:val="28"/>
          <w:lang w:eastAsia="ru-RU"/>
        </w:rPr>
        <w:t>ое поселение</w:t>
      </w:r>
      <w:r>
        <w:rPr>
          <w:rFonts w:ascii="Times New Roman" w:eastAsia="Times New Roman" w:hAnsi="Times New Roman" w:cs="Times New Roman"/>
          <w:sz w:val="28"/>
          <w:szCs w:val="28"/>
          <w:lang w:eastAsia="ru-RU"/>
        </w:rPr>
        <w:t xml:space="preserve"> Успенского района».</w:t>
      </w:r>
    </w:p>
    <w:p w14:paraId="7281BFE7" w14:textId="77777777" w:rsidR="001044B4" w:rsidRPr="0036519D" w:rsidRDefault="00FA5E7F" w:rsidP="001044B4">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1044B4" w:rsidRPr="0036519D">
        <w:rPr>
          <w:rFonts w:ascii="Times New Roman" w:eastAsia="Times New Roman" w:hAnsi="Times New Roman" w:cs="Times New Roman"/>
          <w:sz w:val="28"/>
          <w:szCs w:val="28"/>
          <w:lang w:eastAsia="ru-RU"/>
        </w:rPr>
        <w:t xml:space="preserve">. Обнародовать настоящее решение </w:t>
      </w:r>
      <w:r w:rsidR="006B04AE">
        <w:rPr>
          <w:rFonts w:ascii="Times New Roman" w:eastAsia="Times New Roman" w:hAnsi="Times New Roman" w:cs="Times New Roman"/>
          <w:sz w:val="28"/>
          <w:szCs w:val="28"/>
          <w:lang w:eastAsia="ru-RU"/>
        </w:rPr>
        <w:t xml:space="preserve">в соответствии с Уставом </w:t>
      </w:r>
      <w:r w:rsidR="001044B4" w:rsidRPr="0036519D">
        <w:rPr>
          <w:rFonts w:ascii="Times New Roman" w:eastAsia="Times New Roman" w:hAnsi="Times New Roman" w:cs="Times New Roman"/>
          <w:sz w:val="28"/>
          <w:szCs w:val="28"/>
          <w:lang w:eastAsia="ru-RU"/>
        </w:rPr>
        <w:t>Вольненского сельского поселения Успенского</w:t>
      </w:r>
      <w:r w:rsidR="001044B4">
        <w:rPr>
          <w:rFonts w:ascii="Times New Roman" w:eastAsia="Times New Roman" w:hAnsi="Times New Roman" w:cs="Times New Roman"/>
          <w:sz w:val="28"/>
          <w:szCs w:val="28"/>
          <w:lang w:eastAsia="ru-RU"/>
        </w:rPr>
        <w:t xml:space="preserve"> района</w:t>
      </w:r>
      <w:r w:rsidR="001044B4" w:rsidRPr="0036519D">
        <w:rPr>
          <w:rFonts w:ascii="Times New Roman" w:eastAsia="Times New Roman" w:hAnsi="Times New Roman" w:cs="Times New Roman"/>
          <w:sz w:val="28"/>
          <w:szCs w:val="28"/>
          <w:lang w:eastAsia="ru-RU"/>
        </w:rPr>
        <w:t xml:space="preserve">. </w:t>
      </w:r>
    </w:p>
    <w:p w14:paraId="76ABE744" w14:textId="77777777" w:rsidR="001044B4" w:rsidRPr="0036519D" w:rsidRDefault="00FA5E7F" w:rsidP="001044B4">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1044B4" w:rsidRPr="0036519D">
        <w:rPr>
          <w:rFonts w:ascii="Times New Roman" w:eastAsia="Times New Roman" w:hAnsi="Times New Roman" w:cs="Times New Roman"/>
          <w:sz w:val="28"/>
          <w:szCs w:val="28"/>
          <w:lang w:eastAsia="ru-RU"/>
        </w:rPr>
        <w:t>. Контроль за выполнением настоящего решения возложить на главу  Вольненского сельского поселения Успенского района.</w:t>
      </w:r>
    </w:p>
    <w:p w14:paraId="3BD420B4" w14:textId="77777777" w:rsidR="001044B4" w:rsidRPr="0036519D" w:rsidRDefault="002F7583" w:rsidP="002F7583">
      <w:pPr>
        <w:tabs>
          <w:tab w:val="left" w:pos="91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A5E7F">
        <w:rPr>
          <w:rFonts w:ascii="Times New Roman" w:eastAsia="Times New Roman" w:hAnsi="Times New Roman" w:cs="Times New Roman"/>
          <w:sz w:val="28"/>
          <w:szCs w:val="28"/>
          <w:lang w:eastAsia="ru-RU"/>
        </w:rPr>
        <w:t>7</w:t>
      </w:r>
      <w:r w:rsidRPr="002F7583">
        <w:rPr>
          <w:rFonts w:ascii="Times New Roman" w:eastAsia="Times New Roman" w:hAnsi="Times New Roman" w:cs="Times New Roman"/>
          <w:sz w:val="28"/>
          <w:szCs w:val="28"/>
          <w:lang w:eastAsia="ru-RU"/>
        </w:rPr>
        <w:t>. Решение вступает в силу на следующий день со дня официального обнародования.</w:t>
      </w:r>
    </w:p>
    <w:p w14:paraId="53F75CC0" w14:textId="77777777" w:rsidR="002F7583" w:rsidRDefault="002F7583" w:rsidP="001044B4">
      <w:pPr>
        <w:spacing w:after="0" w:line="240" w:lineRule="auto"/>
        <w:rPr>
          <w:rFonts w:ascii="Times New Roman" w:eastAsia="Times New Roman" w:hAnsi="Times New Roman" w:cs="Times New Roman"/>
          <w:sz w:val="28"/>
          <w:szCs w:val="28"/>
          <w:lang w:eastAsia="ru-RU"/>
        </w:rPr>
      </w:pPr>
    </w:p>
    <w:p w14:paraId="53AE16E7" w14:textId="77777777" w:rsidR="00FA5E7F" w:rsidRDefault="00FA5E7F" w:rsidP="001044B4">
      <w:pPr>
        <w:spacing w:after="0" w:line="240" w:lineRule="auto"/>
        <w:rPr>
          <w:rFonts w:ascii="Times New Roman" w:eastAsia="Times New Roman" w:hAnsi="Times New Roman" w:cs="Times New Roman"/>
          <w:sz w:val="28"/>
          <w:szCs w:val="28"/>
          <w:lang w:eastAsia="ru-RU"/>
        </w:rPr>
      </w:pPr>
    </w:p>
    <w:p w14:paraId="58B17DFF" w14:textId="77777777" w:rsidR="00FA5E7F" w:rsidRDefault="00FA5E7F" w:rsidP="001044B4">
      <w:pPr>
        <w:spacing w:after="0" w:line="240" w:lineRule="auto"/>
        <w:rPr>
          <w:rFonts w:ascii="Times New Roman" w:eastAsia="Times New Roman" w:hAnsi="Times New Roman" w:cs="Times New Roman"/>
          <w:sz w:val="28"/>
          <w:szCs w:val="28"/>
          <w:lang w:eastAsia="ru-RU"/>
        </w:rPr>
      </w:pPr>
    </w:p>
    <w:p w14:paraId="2C3B96ED" w14:textId="77777777" w:rsidR="001044B4" w:rsidRPr="00053F2F" w:rsidRDefault="001044B4" w:rsidP="001044B4">
      <w:pPr>
        <w:spacing w:after="0" w:line="240" w:lineRule="auto"/>
        <w:rPr>
          <w:rFonts w:ascii="Times New Roman" w:eastAsia="Times New Roman" w:hAnsi="Times New Roman" w:cs="Times New Roman"/>
          <w:sz w:val="28"/>
          <w:szCs w:val="28"/>
          <w:lang w:eastAsia="ru-RU"/>
        </w:rPr>
      </w:pPr>
      <w:r w:rsidRPr="00053F2F">
        <w:rPr>
          <w:rFonts w:ascii="Times New Roman" w:eastAsia="Times New Roman" w:hAnsi="Times New Roman" w:cs="Times New Roman"/>
          <w:sz w:val="28"/>
          <w:szCs w:val="28"/>
          <w:lang w:eastAsia="ru-RU"/>
        </w:rPr>
        <w:t>Глава Вольненского</w:t>
      </w:r>
    </w:p>
    <w:p w14:paraId="0519BC2C" w14:textId="77777777" w:rsidR="001044B4" w:rsidRPr="00053F2F" w:rsidRDefault="001044B4" w:rsidP="001044B4">
      <w:pPr>
        <w:spacing w:after="0" w:line="240" w:lineRule="auto"/>
        <w:rPr>
          <w:rFonts w:ascii="Times New Roman" w:eastAsia="Times New Roman" w:hAnsi="Times New Roman" w:cs="Times New Roman"/>
          <w:sz w:val="28"/>
          <w:szCs w:val="28"/>
          <w:lang w:eastAsia="ru-RU"/>
        </w:rPr>
      </w:pPr>
      <w:r w:rsidRPr="00053F2F">
        <w:rPr>
          <w:rFonts w:ascii="Times New Roman" w:eastAsia="Times New Roman" w:hAnsi="Times New Roman" w:cs="Times New Roman"/>
          <w:sz w:val="28"/>
          <w:szCs w:val="28"/>
          <w:lang w:eastAsia="ru-RU"/>
        </w:rPr>
        <w:t xml:space="preserve">сельского поселения                                                                             </w:t>
      </w:r>
    </w:p>
    <w:p w14:paraId="47548EB2" w14:textId="77777777" w:rsidR="001044B4" w:rsidRPr="00053F2F" w:rsidRDefault="001044B4" w:rsidP="001044B4">
      <w:pPr>
        <w:spacing w:after="0" w:line="240" w:lineRule="auto"/>
        <w:rPr>
          <w:rFonts w:ascii="Times New Roman" w:eastAsia="Times New Roman" w:hAnsi="Times New Roman" w:cs="Times New Roman"/>
          <w:sz w:val="28"/>
          <w:szCs w:val="28"/>
          <w:lang w:eastAsia="ru-RU"/>
        </w:rPr>
      </w:pPr>
      <w:r w:rsidRPr="00053F2F">
        <w:rPr>
          <w:rFonts w:ascii="Times New Roman" w:eastAsia="Times New Roman" w:hAnsi="Times New Roman" w:cs="Times New Roman"/>
          <w:sz w:val="28"/>
          <w:szCs w:val="28"/>
          <w:lang w:eastAsia="ru-RU"/>
        </w:rPr>
        <w:t xml:space="preserve">Успенского района                                         </w:t>
      </w:r>
      <w:r>
        <w:rPr>
          <w:rFonts w:ascii="Times New Roman" w:eastAsia="Times New Roman" w:hAnsi="Times New Roman" w:cs="Times New Roman"/>
          <w:sz w:val="28"/>
          <w:szCs w:val="28"/>
          <w:lang w:eastAsia="ru-RU"/>
        </w:rPr>
        <w:t xml:space="preserve">                            </w:t>
      </w:r>
      <w:r w:rsidRPr="00053F2F">
        <w:rPr>
          <w:rFonts w:ascii="Times New Roman" w:eastAsia="Times New Roman" w:hAnsi="Times New Roman" w:cs="Times New Roman"/>
          <w:sz w:val="28"/>
          <w:szCs w:val="28"/>
          <w:lang w:eastAsia="ru-RU"/>
        </w:rPr>
        <w:t xml:space="preserve">  С.М. Багдасарян</w:t>
      </w:r>
    </w:p>
    <w:p w14:paraId="11F30AAC" w14:textId="77777777" w:rsidR="001044B4" w:rsidRDefault="001044B4" w:rsidP="001044B4">
      <w:pPr>
        <w:rPr>
          <w:rFonts w:ascii="Times New Roman" w:hAnsi="Times New Roman" w:cs="Times New Roman"/>
        </w:rPr>
      </w:pPr>
    </w:p>
    <w:p w14:paraId="33ED3151" w14:textId="77777777" w:rsidR="001044B4" w:rsidRDefault="001044B4" w:rsidP="001044B4">
      <w:pPr>
        <w:rPr>
          <w:rFonts w:ascii="Times New Roman" w:hAnsi="Times New Roman" w:cs="Times New Roman"/>
        </w:rPr>
      </w:pPr>
    </w:p>
    <w:p w14:paraId="2D89B92F" w14:textId="77777777" w:rsidR="00DA1B2E" w:rsidRPr="00DA1B2E" w:rsidRDefault="00DA1B2E" w:rsidP="00DA1B2E">
      <w:pPr>
        <w:pStyle w:val="ConsNonformat"/>
        <w:widowControl/>
        <w:ind w:right="0"/>
        <w:jc w:val="both"/>
        <w:rPr>
          <w:rFonts w:ascii="Times New Roman" w:hAnsi="Times New Roman"/>
          <w:sz w:val="28"/>
          <w:szCs w:val="28"/>
        </w:rPr>
      </w:pPr>
      <w:r w:rsidRPr="00DA1B2E">
        <w:rPr>
          <w:rFonts w:ascii="Times New Roman" w:hAnsi="Times New Roman"/>
          <w:sz w:val="28"/>
          <w:szCs w:val="28"/>
        </w:rPr>
        <w:t xml:space="preserve">Председатель Совета Вольненского </w:t>
      </w:r>
    </w:p>
    <w:p w14:paraId="179201DD" w14:textId="77777777" w:rsidR="00DA1B2E" w:rsidRPr="00DA1B2E" w:rsidRDefault="00DA1B2E" w:rsidP="00DA1B2E">
      <w:pPr>
        <w:pStyle w:val="ConsNonformat"/>
        <w:widowControl/>
        <w:ind w:right="0"/>
        <w:jc w:val="both"/>
        <w:rPr>
          <w:rFonts w:ascii="Times New Roman" w:hAnsi="Times New Roman"/>
          <w:sz w:val="28"/>
          <w:szCs w:val="28"/>
        </w:rPr>
      </w:pPr>
      <w:r w:rsidRPr="00DA1B2E">
        <w:rPr>
          <w:rFonts w:ascii="Times New Roman" w:hAnsi="Times New Roman"/>
          <w:sz w:val="28"/>
          <w:szCs w:val="28"/>
        </w:rPr>
        <w:t>сельского поселения Успенского района</w:t>
      </w:r>
      <w:r w:rsidRPr="00DA1B2E">
        <w:rPr>
          <w:rFonts w:ascii="Times New Roman" w:hAnsi="Times New Roman"/>
          <w:sz w:val="28"/>
          <w:szCs w:val="28"/>
        </w:rPr>
        <w:tab/>
      </w:r>
      <w:r w:rsidRPr="00DA1B2E">
        <w:rPr>
          <w:rFonts w:ascii="Times New Roman" w:hAnsi="Times New Roman"/>
          <w:sz w:val="28"/>
          <w:szCs w:val="28"/>
        </w:rPr>
        <w:tab/>
      </w:r>
      <w:r w:rsidRPr="00DA1B2E">
        <w:rPr>
          <w:rFonts w:ascii="Times New Roman" w:hAnsi="Times New Roman"/>
          <w:sz w:val="28"/>
          <w:szCs w:val="28"/>
        </w:rPr>
        <w:tab/>
      </w:r>
      <w:r w:rsidRPr="00DA1B2E">
        <w:rPr>
          <w:rFonts w:ascii="Times New Roman" w:hAnsi="Times New Roman"/>
          <w:sz w:val="28"/>
          <w:szCs w:val="28"/>
        </w:rPr>
        <w:tab/>
      </w:r>
      <w:r>
        <w:rPr>
          <w:rFonts w:ascii="Times New Roman" w:hAnsi="Times New Roman"/>
          <w:sz w:val="28"/>
          <w:szCs w:val="28"/>
        </w:rPr>
        <w:t xml:space="preserve">         </w:t>
      </w:r>
      <w:r w:rsidRPr="00DA1B2E">
        <w:rPr>
          <w:rFonts w:ascii="Times New Roman" w:hAnsi="Times New Roman"/>
          <w:sz w:val="28"/>
          <w:szCs w:val="28"/>
        </w:rPr>
        <w:t>Р.В. Малахов</w:t>
      </w:r>
    </w:p>
    <w:p w14:paraId="575E4131" w14:textId="77777777" w:rsidR="001044B4" w:rsidRPr="00DA1B2E" w:rsidRDefault="001044B4" w:rsidP="001044B4">
      <w:pPr>
        <w:rPr>
          <w:rFonts w:ascii="Times New Roman" w:hAnsi="Times New Roman" w:cs="Times New Roman"/>
          <w:sz w:val="28"/>
          <w:szCs w:val="28"/>
        </w:rPr>
      </w:pPr>
    </w:p>
    <w:p w14:paraId="55F7E0B2" w14:textId="77777777" w:rsidR="001044B4" w:rsidRDefault="001044B4" w:rsidP="001044B4">
      <w:pPr>
        <w:rPr>
          <w:rFonts w:ascii="Times New Roman" w:hAnsi="Times New Roman" w:cs="Times New Roman"/>
        </w:rPr>
      </w:pPr>
    </w:p>
    <w:p w14:paraId="2173FC16" w14:textId="31B629DD" w:rsidR="00A26741" w:rsidRDefault="00A26741"/>
    <w:p w14:paraId="3470C3E0" w14:textId="651731E1" w:rsidR="00501FFB" w:rsidRDefault="00501FFB"/>
    <w:p w14:paraId="45E165D8" w14:textId="730CF8E4" w:rsidR="00501FFB" w:rsidRDefault="00501FFB"/>
    <w:p w14:paraId="53B53278" w14:textId="695E184F" w:rsidR="00501FFB" w:rsidRDefault="00501FFB"/>
    <w:p w14:paraId="59D76C0F" w14:textId="385961BA" w:rsidR="00501FFB" w:rsidRDefault="00501FFB"/>
    <w:p w14:paraId="5806F416" w14:textId="1DCECFD4" w:rsidR="00501FFB" w:rsidRDefault="00501FFB"/>
    <w:p w14:paraId="2207B7B5" w14:textId="1D1F5D5E" w:rsidR="00501FFB" w:rsidRDefault="00501FFB"/>
    <w:p w14:paraId="574DA4FB" w14:textId="58BF161C" w:rsidR="00501FFB" w:rsidRDefault="00501FFB"/>
    <w:p w14:paraId="35C023B6" w14:textId="2726DA68" w:rsidR="00501FFB" w:rsidRDefault="00501FFB"/>
    <w:p w14:paraId="189580BB" w14:textId="3A783B35" w:rsidR="00501FFB" w:rsidRDefault="00501FFB"/>
    <w:p w14:paraId="31843FB7" w14:textId="398D12B1" w:rsidR="00501FFB" w:rsidRDefault="00501FFB"/>
    <w:p w14:paraId="7412E784" w14:textId="14489D48" w:rsidR="00501FFB" w:rsidRDefault="00501FFB"/>
    <w:p w14:paraId="40C67D0B" w14:textId="19B7D714" w:rsidR="00501FFB" w:rsidRDefault="00501FFB"/>
    <w:p w14:paraId="0E767417" w14:textId="4836F1D4"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EC539E">
        <w:rPr>
          <w:rFonts w:ascii="Times New Roman" w:eastAsia="Times New Roman" w:hAnsi="Times New Roman"/>
          <w:noProof/>
          <w:sz w:val="40"/>
          <w:szCs w:val="40"/>
          <w:lang w:eastAsia="ru-RU"/>
        </w:rPr>
        <w:lastRenderedPageBreak/>
        <w:drawing>
          <wp:inline distT="0" distB="0" distL="0" distR="0" wp14:anchorId="699B8627" wp14:editId="2DCDB8CA">
            <wp:extent cx="590550" cy="7118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711835"/>
                    </a:xfrm>
                    <a:prstGeom prst="rect">
                      <a:avLst/>
                    </a:prstGeom>
                    <a:solidFill>
                      <a:srgbClr val="FFFFFF"/>
                    </a:solidFill>
                    <a:ln>
                      <a:noFill/>
                    </a:ln>
                  </pic:spPr>
                </pic:pic>
              </a:graphicData>
            </a:graphic>
          </wp:inline>
        </w:drawing>
      </w:r>
    </w:p>
    <w:p w14:paraId="71505BBD"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32DC4325"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3B1BDA">
        <w:rPr>
          <w:rFonts w:ascii="Times New Roman" w:eastAsia="Times New Roman" w:hAnsi="Times New Roman"/>
          <w:b/>
          <w:sz w:val="40"/>
          <w:szCs w:val="40"/>
          <w:lang w:eastAsia="ru-RU"/>
        </w:rPr>
        <w:t>РОССИЙСКАЯ ФЕДЕРАЦИЯ</w:t>
      </w:r>
    </w:p>
    <w:p w14:paraId="4708A20E"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313DD518"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2C24C3AD"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3B1BDA">
        <w:rPr>
          <w:rFonts w:ascii="Times New Roman" w:eastAsia="Times New Roman" w:hAnsi="Times New Roman"/>
          <w:b/>
          <w:sz w:val="40"/>
          <w:szCs w:val="40"/>
          <w:lang w:eastAsia="ru-RU"/>
        </w:rPr>
        <w:t>КРАСНОДАРСКИЙ КРАЙ</w:t>
      </w:r>
    </w:p>
    <w:p w14:paraId="1973820A"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7F508A54"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4FD7AA68"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3B1BDA">
        <w:rPr>
          <w:rFonts w:ascii="Times New Roman" w:eastAsia="Times New Roman" w:hAnsi="Times New Roman"/>
          <w:b/>
          <w:sz w:val="40"/>
          <w:szCs w:val="40"/>
          <w:lang w:eastAsia="ru-RU"/>
        </w:rPr>
        <w:t>ВОЛЬНЕНСКОГО СЕЛЬСКОЕ ПОСЕЛЕНИЕ</w:t>
      </w:r>
    </w:p>
    <w:p w14:paraId="1FB13538"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3B1BDA">
        <w:rPr>
          <w:rFonts w:ascii="Times New Roman" w:eastAsia="Times New Roman" w:hAnsi="Times New Roman"/>
          <w:b/>
          <w:sz w:val="40"/>
          <w:szCs w:val="40"/>
          <w:lang w:eastAsia="ru-RU"/>
        </w:rPr>
        <w:t>МУНИЦИПАЛЬНОГО ОБРАЗОВАНИЯ</w:t>
      </w:r>
    </w:p>
    <w:p w14:paraId="6C536C39"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3B1BDA">
        <w:rPr>
          <w:rFonts w:ascii="Times New Roman" w:eastAsia="Times New Roman" w:hAnsi="Times New Roman"/>
          <w:b/>
          <w:sz w:val="40"/>
          <w:szCs w:val="40"/>
          <w:lang w:eastAsia="ru-RU"/>
        </w:rPr>
        <w:t>УСПЕНСКИЙ РАЙОН</w:t>
      </w:r>
    </w:p>
    <w:p w14:paraId="576BC077"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5BC37583"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74800C16"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6F5C9E9A"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4F3D6877"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i/>
          <w:sz w:val="48"/>
          <w:szCs w:val="40"/>
          <w:lang w:eastAsia="ru-RU"/>
        </w:rPr>
      </w:pPr>
      <w:r w:rsidRPr="003B1BDA">
        <w:rPr>
          <w:rFonts w:ascii="Times New Roman" w:eastAsia="Times New Roman" w:hAnsi="Times New Roman"/>
          <w:b/>
          <w:i/>
          <w:sz w:val="48"/>
          <w:szCs w:val="40"/>
          <w:lang w:eastAsia="ru-RU"/>
        </w:rPr>
        <w:t>Правила благоустройства, озеленения и санитарного содержания территории Вольненского</w:t>
      </w:r>
      <w:r w:rsidRPr="003B1BDA">
        <w:rPr>
          <w:rFonts w:ascii="Times New Roman" w:eastAsia="Times New Roman" w:hAnsi="Times New Roman"/>
          <w:b/>
          <w:i/>
          <w:color w:val="FF0000"/>
          <w:sz w:val="48"/>
          <w:szCs w:val="40"/>
          <w:lang w:eastAsia="ru-RU"/>
        </w:rPr>
        <w:t xml:space="preserve"> </w:t>
      </w:r>
      <w:r w:rsidRPr="003B1BDA">
        <w:rPr>
          <w:rFonts w:ascii="Times New Roman" w:eastAsia="Times New Roman" w:hAnsi="Times New Roman"/>
          <w:b/>
          <w:i/>
          <w:sz w:val="48"/>
          <w:szCs w:val="40"/>
          <w:lang w:eastAsia="ru-RU"/>
        </w:rPr>
        <w:t xml:space="preserve">сельского поселения </w:t>
      </w:r>
    </w:p>
    <w:p w14:paraId="01DD7414"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i/>
          <w:sz w:val="48"/>
          <w:szCs w:val="40"/>
          <w:lang w:eastAsia="ru-RU"/>
        </w:rPr>
      </w:pPr>
      <w:r w:rsidRPr="003B1BDA">
        <w:rPr>
          <w:rFonts w:ascii="Times New Roman" w:eastAsia="Times New Roman" w:hAnsi="Times New Roman"/>
          <w:b/>
          <w:i/>
          <w:sz w:val="48"/>
          <w:szCs w:val="40"/>
          <w:lang w:eastAsia="ru-RU"/>
        </w:rPr>
        <w:t>муниципального образования Успенский район</w:t>
      </w:r>
    </w:p>
    <w:p w14:paraId="27BAC463"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430CC862" w14:textId="77777777" w:rsidR="00501FFB" w:rsidRPr="003B1BDA" w:rsidRDefault="00501FFB" w:rsidP="00501FFB">
      <w:pPr>
        <w:widowControl w:val="0"/>
        <w:autoSpaceDE w:val="0"/>
        <w:autoSpaceDN w:val="0"/>
        <w:adjustRightInd w:val="0"/>
        <w:spacing w:after="0" w:line="240" w:lineRule="auto"/>
        <w:ind w:firstLine="720"/>
        <w:jc w:val="center"/>
        <w:rPr>
          <w:rFonts w:ascii="Times New Roman" w:eastAsia="Times New Roman" w:hAnsi="Times New Roman"/>
          <w:b/>
          <w:sz w:val="40"/>
          <w:szCs w:val="40"/>
          <w:lang w:eastAsia="ru-RU"/>
        </w:rPr>
      </w:pPr>
    </w:p>
    <w:p w14:paraId="5C702DD8"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p>
    <w:p w14:paraId="569B93EE"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p>
    <w:p w14:paraId="2986F0D9"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p>
    <w:p w14:paraId="38D27113"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p>
    <w:p w14:paraId="7C48C13D"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p>
    <w:p w14:paraId="0E2A2B1D"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40"/>
          <w:szCs w:val="40"/>
          <w:lang w:eastAsia="ru-RU"/>
        </w:rPr>
      </w:pPr>
      <w:r w:rsidRPr="003B1BDA">
        <w:rPr>
          <w:rFonts w:ascii="Times New Roman" w:eastAsia="Times New Roman" w:hAnsi="Times New Roman"/>
          <w:b/>
          <w:sz w:val="40"/>
          <w:szCs w:val="40"/>
          <w:lang w:eastAsia="ru-RU"/>
        </w:rPr>
        <w:t>с. Вольное</w:t>
      </w:r>
    </w:p>
    <w:p w14:paraId="02C4A505"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sz w:val="40"/>
          <w:szCs w:val="40"/>
          <w:lang w:eastAsia="ru-RU"/>
        </w:rPr>
      </w:pPr>
      <w:r w:rsidRPr="003B1BDA">
        <w:rPr>
          <w:rFonts w:ascii="Times New Roman" w:eastAsia="Times New Roman" w:hAnsi="Times New Roman"/>
          <w:sz w:val="40"/>
          <w:szCs w:val="40"/>
          <w:lang w:eastAsia="ru-RU"/>
        </w:rPr>
        <w:t>2015 год</w:t>
      </w:r>
    </w:p>
    <w:p w14:paraId="4CFB6E1B" w14:textId="77777777" w:rsidR="00501FFB" w:rsidRPr="003B1BDA" w:rsidRDefault="00501FFB" w:rsidP="00501FFB">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p>
    <w:tbl>
      <w:tblPr>
        <w:tblW w:w="10629" w:type="dxa"/>
        <w:tblInd w:w="108" w:type="dxa"/>
        <w:tblLook w:val="01E0" w:firstRow="1" w:lastRow="1" w:firstColumn="1" w:lastColumn="1" w:noHBand="0" w:noVBand="0"/>
      </w:tblPr>
      <w:tblGrid>
        <w:gridCol w:w="5529"/>
        <w:gridCol w:w="5100"/>
      </w:tblGrid>
      <w:tr w:rsidR="00501FFB" w:rsidRPr="00EC539E" w14:paraId="03750E9E" w14:textId="77777777" w:rsidTr="00BF4625">
        <w:tc>
          <w:tcPr>
            <w:tcW w:w="5529" w:type="dxa"/>
          </w:tcPr>
          <w:p w14:paraId="64BBF1FA"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p>
        </w:tc>
        <w:tc>
          <w:tcPr>
            <w:tcW w:w="5100" w:type="dxa"/>
          </w:tcPr>
          <w:p w14:paraId="193EF171"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 xml:space="preserve">ПРИЛОЖЕНИЕ </w:t>
            </w:r>
            <w:r w:rsidRPr="003B1BDA">
              <w:rPr>
                <w:rFonts w:ascii="Times New Roman" w:eastAsia="Times New Roman" w:hAnsi="Times New Roman"/>
                <w:sz w:val="28"/>
                <w:szCs w:val="28"/>
                <w:lang w:eastAsia="ru-RU"/>
              </w:rPr>
              <w:t xml:space="preserve"> </w:t>
            </w:r>
          </w:p>
          <w:p w14:paraId="1EC14BED"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p>
          <w:p w14:paraId="788A8EB2"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bCs/>
                <w:sz w:val="28"/>
                <w:szCs w:val="28"/>
                <w:lang w:eastAsia="ru-RU"/>
              </w:rPr>
              <w:t>УТВЕРЖДЕНЫ</w:t>
            </w:r>
          </w:p>
          <w:p w14:paraId="76914D6E"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решением </w:t>
            </w:r>
          </w:p>
          <w:p w14:paraId="3F545E16"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cs="Arial"/>
                <w:color w:val="FF0000"/>
                <w:sz w:val="28"/>
                <w:szCs w:val="28"/>
                <w:lang w:eastAsia="ru-RU"/>
              </w:rPr>
            </w:pPr>
            <w:r w:rsidRPr="003B1BDA">
              <w:rPr>
                <w:rFonts w:ascii="Times New Roman" w:eastAsia="Times New Roman" w:hAnsi="Times New Roman" w:cs="Arial"/>
                <w:sz w:val="28"/>
                <w:szCs w:val="28"/>
                <w:lang w:eastAsia="ru-RU"/>
              </w:rPr>
              <w:t>Совета Вольненского</w:t>
            </w:r>
          </w:p>
          <w:p w14:paraId="22AA45D7"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сельского поселения</w:t>
            </w:r>
          </w:p>
          <w:p w14:paraId="79460665"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Успенского района</w:t>
            </w:r>
          </w:p>
          <w:p w14:paraId="0E7040DD" w14:textId="5CE03231"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r w:rsidRPr="003B1BDA">
              <w:rPr>
                <w:rFonts w:ascii="Times New Roman" w:eastAsia="Times New Roman" w:hAnsi="Times New Roman" w:cs="Arial"/>
                <w:sz w:val="28"/>
                <w:szCs w:val="28"/>
                <w:lang w:eastAsia="ru-RU"/>
              </w:rPr>
              <w:t xml:space="preserve">от </w:t>
            </w:r>
            <w:r>
              <w:rPr>
                <w:rFonts w:ascii="Times New Roman" w:eastAsia="Times New Roman" w:hAnsi="Times New Roman" w:cs="Arial"/>
                <w:sz w:val="28"/>
                <w:szCs w:val="28"/>
                <w:lang w:eastAsia="ru-RU"/>
              </w:rPr>
              <w:t>27.05.2015 г.</w:t>
            </w:r>
            <w:r w:rsidRPr="003B1BDA">
              <w:rPr>
                <w:rFonts w:ascii="Times New Roman" w:eastAsia="Times New Roman" w:hAnsi="Times New Roman" w:cs="Arial"/>
                <w:sz w:val="28"/>
                <w:szCs w:val="28"/>
                <w:lang w:eastAsia="ru-RU"/>
              </w:rPr>
              <w:t xml:space="preserve">  № </w:t>
            </w:r>
            <w:r>
              <w:rPr>
                <w:rFonts w:ascii="Times New Roman" w:eastAsia="Times New Roman" w:hAnsi="Times New Roman" w:cs="Arial"/>
                <w:sz w:val="28"/>
                <w:szCs w:val="28"/>
                <w:lang w:eastAsia="ru-RU"/>
              </w:rPr>
              <w:t>43</w:t>
            </w:r>
          </w:p>
        </w:tc>
      </w:tr>
    </w:tbl>
    <w:p w14:paraId="3CBE7CF2" w14:textId="77777777" w:rsidR="00501FFB" w:rsidRPr="003B1BDA" w:rsidRDefault="00501FFB" w:rsidP="00501FFB">
      <w:pPr>
        <w:widowControl w:val="0"/>
        <w:autoSpaceDE w:val="0"/>
        <w:autoSpaceDN w:val="0"/>
        <w:adjustRightInd w:val="0"/>
        <w:spacing w:after="0" w:line="36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 </w:t>
      </w:r>
    </w:p>
    <w:p w14:paraId="72CC1692" w14:textId="77777777" w:rsidR="00501FFB" w:rsidRPr="003B1BDA" w:rsidRDefault="00501FFB" w:rsidP="00501FFB">
      <w:pPr>
        <w:widowControl w:val="0"/>
        <w:autoSpaceDE w:val="0"/>
        <w:autoSpaceDN w:val="0"/>
        <w:adjustRightInd w:val="0"/>
        <w:spacing w:after="0" w:line="360" w:lineRule="auto"/>
        <w:ind w:firstLine="720"/>
        <w:jc w:val="center"/>
        <w:rPr>
          <w:rFonts w:ascii="Times New Roman" w:eastAsia="Times New Roman" w:hAnsi="Times New Roman"/>
          <w:sz w:val="28"/>
          <w:szCs w:val="28"/>
          <w:lang w:eastAsia="ru-RU"/>
        </w:rPr>
      </w:pPr>
    </w:p>
    <w:p w14:paraId="1A8AC3E5"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3B1BDA">
        <w:rPr>
          <w:rFonts w:ascii="Times New Roman" w:eastAsia="Times New Roman" w:hAnsi="Times New Roman"/>
          <w:b/>
          <w:sz w:val="28"/>
          <w:szCs w:val="28"/>
          <w:lang w:eastAsia="ru-RU"/>
        </w:rPr>
        <w:t xml:space="preserve">ПРАВИЛА БЛАГОУСТРОЙСТВА, ОЗЕЛЕНЕНИЯ </w:t>
      </w:r>
    </w:p>
    <w:p w14:paraId="5889EE8C"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3B1BDA">
        <w:rPr>
          <w:rFonts w:ascii="Times New Roman" w:eastAsia="Times New Roman" w:hAnsi="Times New Roman"/>
          <w:b/>
          <w:sz w:val="28"/>
          <w:szCs w:val="28"/>
          <w:lang w:eastAsia="ru-RU"/>
        </w:rPr>
        <w:t>И САНИТАРНОГО СОДЕРЖАНИЯ ТЕРРИТОРИИ</w:t>
      </w:r>
    </w:p>
    <w:p w14:paraId="3E916034"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3B1BDA">
        <w:rPr>
          <w:rFonts w:ascii="Times New Roman" w:eastAsia="Times New Roman" w:hAnsi="Times New Roman"/>
          <w:b/>
          <w:sz w:val="28"/>
          <w:szCs w:val="28"/>
          <w:lang w:eastAsia="ru-RU"/>
        </w:rPr>
        <w:t>ВОЛЬНЕНСКОГО СЕЛЬСКОГО ПОСЕЛЕНИЯ</w:t>
      </w:r>
    </w:p>
    <w:p w14:paraId="6A248195"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3B1BDA">
        <w:rPr>
          <w:rFonts w:ascii="Times New Roman" w:eastAsia="Times New Roman" w:hAnsi="Times New Roman"/>
          <w:b/>
          <w:sz w:val="28"/>
          <w:szCs w:val="28"/>
          <w:lang w:eastAsia="ru-RU"/>
        </w:rPr>
        <w:t>УСПЕНСКОГО РАЙОНА</w:t>
      </w:r>
    </w:p>
    <w:p w14:paraId="158C110A"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14:paraId="3976734A"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0" w:name="sub_1100"/>
      <w:r w:rsidRPr="003B1BDA">
        <w:rPr>
          <w:rFonts w:ascii="Times New Roman" w:eastAsia="Times New Roman" w:hAnsi="Times New Roman"/>
          <w:bCs/>
          <w:sz w:val="28"/>
          <w:szCs w:val="28"/>
          <w:lang w:eastAsia="ru-RU"/>
        </w:rPr>
        <w:t> 1. Общие положения</w:t>
      </w:r>
    </w:p>
    <w:bookmarkEnd w:id="0"/>
    <w:p w14:paraId="1031C2B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00892D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 w:name="sub_1011"/>
      <w:r w:rsidRPr="003B1BDA">
        <w:rPr>
          <w:rFonts w:ascii="Times New Roman" w:eastAsia="Times New Roman" w:hAnsi="Times New Roman"/>
          <w:sz w:val="28"/>
          <w:szCs w:val="28"/>
          <w:lang w:eastAsia="ru-RU"/>
        </w:rPr>
        <w:t>1.1. Настоящие Правила благоустройства, озеленения и санитарного содержания территории Вольненского  сельского поселения Успенского района (далее по тексту –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и обеспечении чистоты и порядка на прилегающих территориях, устанавливают требования по благоустройству территории Вольненского сельского поселения Успенского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Вольненского сельского поселения Успенского района независимо от организационно-правовых форм и форм собственности, а также граждан и лиц без гражданства, проживающих на территории Вольненского сельского поселения Успенского района, общие параметры и рекомендуемое минимальное сочетание элементов благоустройства для создания безопасной, удобной и привлекательной среды территории Вольненского сельского поселения Успенского района.</w:t>
      </w:r>
    </w:p>
    <w:p w14:paraId="43F7300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1.2. Организация работ по уборке и благоустройству, надлежащему санитарному содержанию, поддержанию чистоты и порядка на занимаемых </w:t>
      </w:r>
      <w:r w:rsidRPr="003B1BDA">
        <w:rPr>
          <w:rFonts w:ascii="Times New Roman" w:eastAsia="Times New Roman" w:hAnsi="Times New Roman"/>
          <w:sz w:val="28"/>
          <w:szCs w:val="28"/>
          <w:lang w:eastAsia="ru-RU"/>
        </w:rPr>
        <w:lastRenderedPageBreak/>
        <w:t>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Вольненского сельского поселения Успенского района, обеспечивается собственниками и (или) уполномоченными ими лицами, являющимися владельцами и (или) пользователями таких земельных участков и объектов.</w:t>
      </w:r>
    </w:p>
    <w:p w14:paraId="7CFB680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1.3. Методическое обеспечение работ по благоустройству территории Вольненского сельского поселения Успенского района в части улучшения облика, колористических решений, дизайна зданий, строений, сооружений, ограждений и иных объёмно-пространственных материальных объектов и ландшафтной архитектуры возлагаются на департамент архитектуры и градостроительства Краснодарского края.</w:t>
      </w:r>
    </w:p>
    <w:p w14:paraId="53D266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1.4. Координацию работ по благоустройству и санитарной очистке, уборке территорий, обеспечению чистоты и порядка на территории Вольненского сельского поселения Успенского района осуществляет администрация Вольненского сельского поселения Успенского района.</w:t>
      </w:r>
    </w:p>
    <w:p w14:paraId="49C552A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 w:name="sub_1013"/>
      <w:bookmarkEnd w:id="1"/>
      <w:r w:rsidRPr="003B1BDA">
        <w:rPr>
          <w:rFonts w:ascii="Times New Roman" w:eastAsia="Times New Roman" w:hAnsi="Times New Roman"/>
          <w:sz w:val="28"/>
          <w:szCs w:val="28"/>
          <w:lang w:eastAsia="ru-RU"/>
        </w:rPr>
        <w:t>1.5. Проектирование и эксплуатация элементов благоустройства обеспечивают требования охраны здоровья человека (</w:t>
      </w:r>
      <w:hyperlink w:anchor="sub_1111" w:history="1">
        <w:r w:rsidRPr="003B1BDA">
          <w:rPr>
            <w:rFonts w:ascii="Times New Roman" w:eastAsia="Times New Roman" w:hAnsi="Times New Roman"/>
            <w:sz w:val="28"/>
            <w:szCs w:val="28"/>
            <w:u w:val="single"/>
            <w:lang w:eastAsia="ru-RU"/>
          </w:rPr>
          <w:t>1</w:t>
        </w:r>
      </w:hyperlink>
      <w:r w:rsidRPr="003B1BDA">
        <w:rPr>
          <w:rFonts w:ascii="Times New Roman" w:eastAsia="Times New Roman" w:hAnsi="Times New Roman"/>
          <w:sz w:val="28"/>
          <w:szCs w:val="28"/>
          <w:lang w:eastAsia="ru-RU"/>
        </w:rPr>
        <w:t>), исторической и природной среды, создают технические возможности беспрепятственного передвижения маломобильных групп населения по территории Вольненского сельского поселения Успенского района.</w:t>
      </w:r>
    </w:p>
    <w:p w14:paraId="32015FC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 w:name="sub_1015"/>
      <w:bookmarkEnd w:id="2"/>
      <w:r w:rsidRPr="003B1BDA">
        <w:rPr>
          <w:rFonts w:ascii="Times New Roman" w:eastAsia="Times New Roman" w:hAnsi="Times New Roman"/>
          <w:sz w:val="28"/>
          <w:szCs w:val="28"/>
          <w:lang w:eastAsia="ru-RU"/>
        </w:rPr>
        <w:t>1.6. В настоящих Правилах применяются следующие термины с соответствующими определениями:</w:t>
      </w:r>
    </w:p>
    <w:bookmarkEnd w:id="3"/>
    <w:p w14:paraId="79C3760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Благоустройство территории - комплекс архитектурно-планировочных, строительных и организационных мероприятий, в том числе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 в целях создания на территории Вольненского сельского поселения Успенского района безопасной, удобной и привлекательной среды.</w:t>
      </w:r>
    </w:p>
    <w:p w14:paraId="5A94FC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Объекты благоустройства территории - территории Вольненского  сельского поселения Успенского района, на которых осуществляется деятельность по благоустройству: парки, площади, улицы, иные типы открытых пространств общего использования в сочетании с внешним видом окружающих их зданий, сооружений (в том числе некапитального типа), придомовые территории многоквартирных жилых домов, индивидуальных жилых домов, территории организаций, учреждений, офисов, предприятий, производств и иных объектов недвижимости, находящихся в пользовании, аренде или собственности, а также территории (дворы, функционально-планировочные образования, охранные зоны), выделяемые по принципу единой градостроительной регламентации или визуально-пространственного восприятия, другие территории Вольненского сельского поселения Успенского района.</w:t>
      </w:r>
    </w:p>
    <w:p w14:paraId="20A5FAA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Элементы благоустройства и дизайна материально-пространственной среды поселения (далее - элементы благоустройства) делятся на передвижные (мобильные) и стационарные, индивидуальные (уникальные) и типовые.</w:t>
      </w:r>
    </w:p>
    <w:p w14:paraId="1A8CE26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 w:name="sub_10151"/>
      <w:r w:rsidRPr="003B1BDA">
        <w:rPr>
          <w:rFonts w:ascii="Times New Roman" w:eastAsia="Times New Roman" w:hAnsi="Times New Roman"/>
          <w:sz w:val="28"/>
          <w:szCs w:val="28"/>
          <w:lang w:eastAsia="ru-RU"/>
        </w:rPr>
        <w:t>1. К элементам благоустройства относятся:</w:t>
      </w:r>
    </w:p>
    <w:bookmarkEnd w:id="4"/>
    <w:p w14:paraId="29D77E0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 малые архитектурные формы - фонтаны,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
    <w:p w14:paraId="4B0B049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 коммунальное оборудование - устройства для уличного освещения, урны и контейнеры для мусора, стоянки велосипедов и тому подобное;</w:t>
      </w:r>
    </w:p>
    <w:p w14:paraId="00BB451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 произведения монументально-декоративного искусства - скульптуры, декоративные композиции, обелиски, стелы;</w:t>
      </w:r>
    </w:p>
    <w:p w14:paraId="2B55192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 знаки адресации - аншлаги (указатели наименований улиц, площадей, набережных, мостов), номерные знаки домов, информационные стенды;</w:t>
      </w:r>
    </w:p>
    <w:p w14:paraId="7AB1E82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5) памятные и информационные доски (знаки);</w:t>
      </w:r>
    </w:p>
    <w:p w14:paraId="1624B5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 знаки охраны памятников истории и культуры, зон особо охраняемых территорий;</w:t>
      </w:r>
    </w:p>
    <w:p w14:paraId="19545CC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 элементы озеленения и ландшафтной организации территории;</w:t>
      </w:r>
    </w:p>
    <w:p w14:paraId="5478E1C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 элементы праздничного оформления.</w:t>
      </w:r>
    </w:p>
    <w:p w14:paraId="3C79E60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 w:name="sub_10152"/>
      <w:r w:rsidRPr="003B1BDA">
        <w:rPr>
          <w:rFonts w:ascii="Times New Roman" w:eastAsia="Times New Roman" w:hAnsi="Times New Roman"/>
          <w:sz w:val="28"/>
          <w:szCs w:val="28"/>
          <w:lang w:eastAsia="ru-RU"/>
        </w:rPr>
        <w:t>2. Передвижное (переносное) оборудование уличной торговли - палатки, лотки, прицепы и тому подобное - относится к нестационарным мобильным элементам благоустройства.</w:t>
      </w:r>
    </w:p>
    <w:bookmarkEnd w:id="5"/>
    <w:p w14:paraId="2B79B15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Стационарными элементами благоустройства являются фонтаны, беседки, подпорные стенки, лестницы, парапеты, ограждения, устройства уличного освещения, объекты наружной рекламы и информации, прочно связанные с землей, и тому подобное.</w:t>
      </w:r>
    </w:p>
    <w:p w14:paraId="769555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Нормируемый комплекс элементов благоустройства устанавливается в составе местных норм и Правил благоустройства территории администрацией Вольненского сельского поселения Успенского района.</w:t>
      </w:r>
    </w:p>
    <w:p w14:paraId="5A0D966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Объекты нормирования благоустройства территории -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сельского поселения Успенского района,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565091D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w:t>
      </w:r>
      <w:r w:rsidRPr="003B1BDA">
        <w:rPr>
          <w:rFonts w:ascii="Times New Roman" w:eastAsia="Times New Roman" w:hAnsi="Times New Roman"/>
          <w:sz w:val="28"/>
          <w:szCs w:val="28"/>
          <w:lang w:eastAsia="ru-RU"/>
        </w:rPr>
        <w:lastRenderedPageBreak/>
        <w:t>благополучия населения и охрану окружающей среды.</w:t>
      </w:r>
    </w:p>
    <w:p w14:paraId="6BF8A2F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 w:name="sub_1111"/>
      <w:r w:rsidRPr="003B1BDA">
        <w:rPr>
          <w:rFonts w:ascii="Times New Roman" w:eastAsia="Times New Roman" w:hAnsi="Times New Roman"/>
          <w:sz w:val="28"/>
          <w:szCs w:val="28"/>
          <w:lang w:eastAsia="ru-RU"/>
        </w:rPr>
        <w:t>(1)-Требования охраны здоровья человека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p>
    <w:bookmarkEnd w:id="6"/>
    <w:p w14:paraId="3C90320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2DCD440"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7" w:name="sub_1200"/>
      <w:r w:rsidRPr="003B1BDA">
        <w:rPr>
          <w:rFonts w:ascii="Times New Roman" w:eastAsia="Times New Roman" w:hAnsi="Times New Roman"/>
          <w:bCs/>
          <w:sz w:val="28"/>
          <w:szCs w:val="28"/>
          <w:lang w:eastAsia="ru-RU"/>
        </w:rPr>
        <w:t>2. Элементы благоустройства территории</w:t>
      </w:r>
    </w:p>
    <w:bookmarkEnd w:id="7"/>
    <w:p w14:paraId="6CC73F3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2D10204"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8" w:name="sub_1221"/>
      <w:r w:rsidRPr="003B1BDA">
        <w:rPr>
          <w:rFonts w:ascii="Times New Roman" w:eastAsia="Times New Roman" w:hAnsi="Times New Roman"/>
          <w:bCs/>
          <w:sz w:val="28"/>
          <w:szCs w:val="28"/>
          <w:lang w:eastAsia="ru-RU"/>
        </w:rPr>
        <w:t>2.1. Элементы инженерной подготовки и защиты территории</w:t>
      </w:r>
      <w:bookmarkEnd w:id="8"/>
    </w:p>
    <w:p w14:paraId="1747268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9" w:name="sub_10211"/>
      <w:r w:rsidRPr="003B1BDA">
        <w:rPr>
          <w:rFonts w:ascii="Times New Roman" w:eastAsia="Times New Roman" w:hAnsi="Times New Roman"/>
          <w:sz w:val="28"/>
          <w:szCs w:val="28"/>
          <w:lang w:eastAsia="ru-RU"/>
        </w:rPr>
        <w:t>2.1.1.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14:paraId="1F9EB38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 w:name="sub_10212"/>
      <w:bookmarkEnd w:id="9"/>
      <w:r w:rsidRPr="003B1BDA">
        <w:rPr>
          <w:rFonts w:ascii="Times New Roman" w:eastAsia="Times New Roman" w:hAnsi="Times New Roman"/>
          <w:sz w:val="28"/>
          <w:szCs w:val="28"/>
          <w:lang w:eastAsia="ru-RU"/>
        </w:rPr>
        <w:t>2.1.2.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65B419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 w:name="sub_10213"/>
      <w:bookmarkEnd w:id="10"/>
      <w:r w:rsidRPr="003B1BDA">
        <w:rPr>
          <w:rFonts w:ascii="Times New Roman" w:eastAsia="Times New Roman" w:hAnsi="Times New Roman"/>
          <w:sz w:val="28"/>
          <w:szCs w:val="28"/>
          <w:lang w:eastAsia="ru-RU"/>
        </w:rPr>
        <w:t>2.1.3.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5F083D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 w:name="sub_10214"/>
      <w:bookmarkEnd w:id="11"/>
      <w:r w:rsidRPr="003B1BDA">
        <w:rPr>
          <w:rFonts w:ascii="Times New Roman" w:eastAsia="Times New Roman" w:hAnsi="Times New Roman"/>
          <w:sz w:val="28"/>
          <w:szCs w:val="28"/>
          <w:lang w:eastAsia="ru-RU"/>
        </w:rPr>
        <w:t>2.1.4.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46FDBEB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 w:name="sub_10215"/>
      <w:bookmarkEnd w:id="12"/>
      <w:r w:rsidRPr="003B1BDA">
        <w:rPr>
          <w:rFonts w:ascii="Times New Roman" w:eastAsia="Times New Roman" w:hAnsi="Times New Roman"/>
          <w:sz w:val="28"/>
          <w:szCs w:val="28"/>
          <w:lang w:eastAsia="ru-RU"/>
        </w:rPr>
        <w:t>2.1.5. Рекомендуется проводить укрепление откосов. Выбор материала и технологии укрепления зависят от местоположения откоса в населенном пункте, предполагаемого уровня механических нагрузок на склон, крутизны склона и формируемой среды.</w:t>
      </w:r>
    </w:p>
    <w:p w14:paraId="0F8A71D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 w:name="sub_10216"/>
      <w:bookmarkEnd w:id="13"/>
      <w:r w:rsidRPr="003B1BDA">
        <w:rPr>
          <w:rFonts w:ascii="Times New Roman" w:eastAsia="Times New Roman" w:hAnsi="Times New Roman"/>
          <w:sz w:val="28"/>
          <w:szCs w:val="28"/>
          <w:lang w:eastAsia="ru-RU"/>
        </w:rPr>
        <w:t xml:space="preserve">2.1.6. Подпорные стенки следует проектировать с учетом разницы высот сопрягаемых террас. Перепад рельефа менее 0,4 м рекомендуется оформлять бортовым камнем или выкладкой естественного камня. При перепадах рельефа более 0,4 м подпорные стенки рекомендуется проектировать как инженерное сооружение, обеспечивая устойчивость верхней террасы гравитационными (монолитные, из массивной кладки) или </w:t>
      </w:r>
      <w:r w:rsidRPr="003B1BDA">
        <w:rPr>
          <w:rFonts w:ascii="Times New Roman" w:eastAsia="Times New Roman" w:hAnsi="Times New Roman"/>
          <w:sz w:val="28"/>
          <w:szCs w:val="28"/>
          <w:lang w:eastAsia="ru-RU"/>
        </w:rPr>
        <w:lastRenderedPageBreak/>
        <w:t>свайными (тонкие анкерные, свайные ростверки) видами подпорных стенок.</w:t>
      </w:r>
    </w:p>
    <w:p w14:paraId="4D3ED6A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 w:name="sub_10219"/>
      <w:bookmarkEnd w:id="14"/>
      <w:r w:rsidRPr="003B1BDA">
        <w:rPr>
          <w:rFonts w:ascii="Times New Roman" w:eastAsia="Times New Roman" w:hAnsi="Times New Roman"/>
          <w:sz w:val="28"/>
          <w:szCs w:val="28"/>
          <w:lang w:eastAsia="ru-RU"/>
        </w:rPr>
        <w:t xml:space="preserve">2.1.7. При проектировании стока поверхностных вод следует руководствоваться </w:t>
      </w:r>
      <w:hyperlink r:id="rId7" w:history="1">
        <w:r w:rsidRPr="003B1BDA">
          <w:rPr>
            <w:rFonts w:ascii="Times New Roman" w:eastAsia="Times New Roman" w:hAnsi="Times New Roman"/>
            <w:sz w:val="28"/>
            <w:szCs w:val="28"/>
            <w:lang w:eastAsia="ru-RU"/>
          </w:rPr>
          <w:t>СНиП 2.04.03</w:t>
        </w:r>
      </w:hyperlink>
      <w:r w:rsidRPr="003B1BDA">
        <w:rPr>
          <w:rFonts w:ascii="Times New Roman" w:eastAsia="Times New Roman" w:hAnsi="Times New Roman"/>
          <w:b/>
          <w:sz w:val="28"/>
          <w:szCs w:val="28"/>
          <w:lang w:eastAsia="ru-RU"/>
        </w:rPr>
        <w:t>.</w:t>
      </w:r>
      <w:r w:rsidRPr="003B1BDA">
        <w:rPr>
          <w:rFonts w:ascii="Times New Roman" w:eastAsia="Times New Roman" w:hAnsi="Times New Roman"/>
          <w:sz w:val="28"/>
          <w:szCs w:val="28"/>
          <w:lang w:eastAsia="ru-RU"/>
        </w:rPr>
        <w:t xml:space="preserve">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w:t>
      </w:r>
    </w:p>
    <w:p w14:paraId="7EBE3E7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 w:name="sub_102110"/>
      <w:bookmarkEnd w:id="15"/>
      <w:r w:rsidRPr="003B1BDA">
        <w:rPr>
          <w:rFonts w:ascii="Times New Roman" w:eastAsia="Times New Roman" w:hAnsi="Times New Roman"/>
          <w:sz w:val="28"/>
          <w:szCs w:val="28"/>
          <w:lang w:eastAsia="ru-RU"/>
        </w:rPr>
        <w:t>2.1.8.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636FBEC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 w:name="sub_102111"/>
      <w:bookmarkEnd w:id="16"/>
      <w:r w:rsidRPr="003B1BDA">
        <w:rPr>
          <w:rFonts w:ascii="Times New Roman" w:eastAsia="Times New Roman" w:hAnsi="Times New Roman"/>
          <w:sz w:val="28"/>
          <w:szCs w:val="28"/>
          <w:lang w:eastAsia="ru-RU"/>
        </w:rPr>
        <w:t>2.1.9. Минимальные и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bookmarkEnd w:id="17"/>
    </w:p>
    <w:p w14:paraId="50F7179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 w:name="sub_2222"/>
      <w:r w:rsidRPr="003B1BDA">
        <w:rPr>
          <w:rFonts w:ascii="Times New Roman" w:eastAsia="Times New Roman" w:hAnsi="Times New Roman"/>
          <w:sz w:val="28"/>
          <w:szCs w:val="28"/>
          <w:lang w:eastAsia="ru-RU"/>
        </w:rPr>
        <w:t>(2) Единица измерения, равная 0,1%.</w:t>
      </w:r>
    </w:p>
    <w:bookmarkEnd w:id="18"/>
    <w:p w14:paraId="3250A4E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AD39387"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9" w:name="sub_1222"/>
      <w:r w:rsidRPr="003B1BDA">
        <w:rPr>
          <w:rFonts w:ascii="Times New Roman" w:eastAsia="Times New Roman" w:hAnsi="Times New Roman"/>
          <w:bCs/>
          <w:sz w:val="28"/>
          <w:szCs w:val="28"/>
          <w:lang w:eastAsia="ru-RU"/>
        </w:rPr>
        <w:t>2.2. Озеленение</w:t>
      </w:r>
    </w:p>
    <w:bookmarkEnd w:id="19"/>
    <w:p w14:paraId="01CF78D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F5A841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 w:name="sub_10221"/>
      <w:r w:rsidRPr="003B1BDA">
        <w:rPr>
          <w:rFonts w:ascii="Times New Roman" w:eastAsia="Times New Roman" w:hAnsi="Times New Roman"/>
          <w:sz w:val="28"/>
          <w:szCs w:val="28"/>
          <w:lang w:eastAsia="ru-RU"/>
        </w:rPr>
        <w:t>2.2.1. Озеленение - элемент благоустройства и ландшафтной организации территории Вольненского сельского поселения Успенского района, обеспечивающий формирование среды  с активным использованием растительных компонентов, а также поддержание ранее созданной или изначально существующей природной среды.</w:t>
      </w:r>
    </w:p>
    <w:p w14:paraId="1E89B5C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1" w:name="sub_10222"/>
      <w:bookmarkEnd w:id="20"/>
      <w:r w:rsidRPr="003B1BDA">
        <w:rPr>
          <w:rFonts w:ascii="Times New Roman" w:eastAsia="Times New Roman" w:hAnsi="Times New Roman"/>
          <w:sz w:val="28"/>
          <w:szCs w:val="28"/>
          <w:lang w:eastAsia="ru-RU"/>
        </w:rPr>
        <w:t>2.2.2. Основными типами насаждений и озеленения являются: группы, солитеры, живые изгороди, кулисы, боскеты, шпалеры, газоны, цветники, различные виды посадок (аллейные, рядовые, букетные и др.).</w:t>
      </w:r>
    </w:p>
    <w:bookmarkEnd w:id="21"/>
    <w:p w14:paraId="241075B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зависимости от выбора типов насаждений определяется объемно-пространственная структура (</w:t>
      </w:r>
      <w:hyperlink w:anchor="sub_3333" w:history="1">
        <w:r w:rsidRPr="003B1BDA">
          <w:rPr>
            <w:rFonts w:ascii="Times New Roman" w:eastAsia="Times New Roman" w:hAnsi="Times New Roman"/>
            <w:sz w:val="28"/>
            <w:szCs w:val="28"/>
            <w:lang w:eastAsia="ru-RU"/>
          </w:rPr>
          <w:t>3</w:t>
        </w:r>
      </w:hyperlink>
      <w:r w:rsidRPr="003B1BDA">
        <w:rPr>
          <w:rFonts w:ascii="Times New Roman" w:eastAsia="Times New Roman" w:hAnsi="Times New Roman"/>
          <w:sz w:val="28"/>
          <w:szCs w:val="28"/>
          <w:lang w:eastAsia="ru-RU"/>
        </w:rPr>
        <w:t>)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6805A6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2" w:name="sub_10223"/>
      <w:r w:rsidRPr="003B1BDA">
        <w:rPr>
          <w:rFonts w:ascii="Times New Roman" w:eastAsia="Times New Roman" w:hAnsi="Times New Roman"/>
          <w:sz w:val="28"/>
          <w:szCs w:val="28"/>
          <w:lang w:eastAsia="ru-RU"/>
        </w:rPr>
        <w:t xml:space="preserve">2.2.3.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w:t>
      </w:r>
      <w:r w:rsidRPr="003B1BDA">
        <w:rPr>
          <w:rFonts w:ascii="Times New Roman" w:eastAsia="Times New Roman" w:hAnsi="Times New Roman"/>
          <w:sz w:val="28"/>
          <w:szCs w:val="28"/>
          <w:lang w:eastAsia="ru-RU"/>
        </w:rPr>
        <w:lastRenderedPageBreak/>
        <w:t>сооружений.</w:t>
      </w:r>
    </w:p>
    <w:p w14:paraId="2517E28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3" w:name="sub_10224"/>
      <w:bookmarkEnd w:id="22"/>
      <w:r w:rsidRPr="003B1BDA">
        <w:rPr>
          <w:rFonts w:ascii="Times New Roman" w:eastAsia="Times New Roman" w:hAnsi="Times New Roman"/>
          <w:sz w:val="28"/>
          <w:szCs w:val="28"/>
          <w:lang w:eastAsia="ru-RU"/>
        </w:rPr>
        <w:t>2.2.4. При проектировании озеленения следует учитывать: минимальные расстояния посадок деревьев и кустарников до инженерных сетей, зданий и сооружений.</w:t>
      </w:r>
    </w:p>
    <w:bookmarkEnd w:id="23"/>
    <w:p w14:paraId="2059293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Рекомендуется соблюдать максимальное количество насаждений на различных территориях Вольненского сельского поселения Успенского района (таблица </w:t>
      </w:r>
      <w:hyperlink w:anchor="sub_20003" w:history="1">
        <w:r w:rsidRPr="003B1BDA">
          <w:rPr>
            <w:rFonts w:ascii="Times New Roman" w:eastAsia="Times New Roman" w:hAnsi="Times New Roman"/>
            <w:sz w:val="28"/>
            <w:szCs w:val="28"/>
            <w:lang w:eastAsia="ru-RU"/>
          </w:rPr>
          <w:t>2</w:t>
        </w:r>
      </w:hyperlink>
      <w:r w:rsidRPr="003B1BDA">
        <w:rPr>
          <w:rFonts w:ascii="Times New Roman" w:eastAsia="Times New Roman" w:hAnsi="Times New Roman"/>
          <w:sz w:val="28"/>
          <w:szCs w:val="28"/>
          <w:lang w:eastAsia="ru-RU"/>
        </w:rPr>
        <w:t xml:space="preserve"> Приложения № 2 к настоящим Правилам), ориентировочный процент озеленяемых территорий на участках различного функционального назначения (таблица 1 Приложения № 2 к настоящим Правилам).</w:t>
      </w:r>
    </w:p>
    <w:p w14:paraId="178FA96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 w:name="sub_10228"/>
      <w:r w:rsidRPr="003B1BDA">
        <w:rPr>
          <w:rFonts w:ascii="Times New Roman" w:eastAsia="Times New Roman" w:hAnsi="Times New Roman"/>
          <w:sz w:val="28"/>
          <w:szCs w:val="28"/>
          <w:lang w:eastAsia="ru-RU"/>
        </w:rPr>
        <w:t>2.2.5. При посадке деревьев в зонах действия теплотрасс рекомендуется учитывать фактор прогревания почвы в обе стороны от оси теплотрассы на расстояние: интенсивного прогревания - до 2 м, среднего - 2 - 6 м, слабого - 6 - 10 м. У теплотрасс не рекомендуется размещать: липу, клен, сирень, жимолость - ближе 2 м, тополь, боярышник, кизильник, дерен, лиственницу, березу - ближе 3 - 4 м.</w:t>
      </w:r>
    </w:p>
    <w:p w14:paraId="7D61CC1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 w:name="sub_10229"/>
      <w:bookmarkEnd w:id="24"/>
      <w:r w:rsidRPr="003B1BDA">
        <w:rPr>
          <w:rFonts w:ascii="Times New Roman" w:eastAsia="Times New Roman" w:hAnsi="Times New Roman"/>
          <w:sz w:val="28"/>
          <w:szCs w:val="28"/>
          <w:lang w:eastAsia="ru-RU"/>
        </w:rPr>
        <w:t>2.2.6. При воздействии неблагоприятных техногенных и климатических факторов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BE0B1F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 w:name="sub_102291"/>
      <w:bookmarkEnd w:id="25"/>
      <w:r w:rsidRPr="003B1BDA">
        <w:rPr>
          <w:rFonts w:ascii="Times New Roman" w:eastAsia="Times New Roman" w:hAnsi="Times New Roman"/>
          <w:sz w:val="28"/>
          <w:szCs w:val="28"/>
          <w:lang w:eastAsia="ru-RU"/>
        </w:rPr>
        <w:t>2.2.6.1. Для защиты от ветра рекомендуется использовать зеленые насаждения ажурной конструкции с вертикальной сомкнутостью полога 60 - 70%.</w:t>
      </w:r>
    </w:p>
    <w:p w14:paraId="6617BEA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 w:name="sub_102292"/>
      <w:bookmarkEnd w:id="26"/>
      <w:r w:rsidRPr="003B1BDA">
        <w:rPr>
          <w:rFonts w:ascii="Times New Roman" w:eastAsia="Times New Roman" w:hAnsi="Times New Roman"/>
          <w:sz w:val="28"/>
          <w:szCs w:val="28"/>
          <w:lang w:eastAsia="ru-RU"/>
        </w:rPr>
        <w:t xml:space="preserve">2.2.6.2.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bookmarkStart w:id="28" w:name="sub_102293"/>
      <w:bookmarkEnd w:id="27"/>
    </w:p>
    <w:p w14:paraId="37FAAEF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2.2.6.3.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bookmarkEnd w:id="28"/>
    <w:p w14:paraId="271620F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6FAFC79"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9" w:name="sub_1022100"/>
      <w:r w:rsidRPr="003B1BDA">
        <w:rPr>
          <w:rFonts w:ascii="Times New Roman" w:eastAsia="Times New Roman" w:hAnsi="Times New Roman"/>
          <w:bCs/>
          <w:sz w:val="28"/>
          <w:szCs w:val="28"/>
          <w:lang w:eastAsia="ru-RU"/>
        </w:rPr>
        <w:t>Крышное и вертикальное озеленение</w:t>
      </w:r>
    </w:p>
    <w:bookmarkEnd w:id="29"/>
    <w:p w14:paraId="35B45A8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3023CE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 w:name="sub_102210"/>
      <w:r w:rsidRPr="003B1BDA">
        <w:rPr>
          <w:rFonts w:ascii="Times New Roman" w:eastAsia="Times New Roman" w:hAnsi="Times New Roman"/>
          <w:sz w:val="28"/>
          <w:szCs w:val="28"/>
          <w:lang w:eastAsia="ru-RU"/>
        </w:rPr>
        <w:t>2.2.7. Стационарное крышное озеленение может быть предусмотрено при проектировании новых, реконструкции и капитальном ремонте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малоуклонной (уклон не более 3%) крышей.</w:t>
      </w:r>
    </w:p>
    <w:bookmarkEnd w:id="30"/>
    <w:p w14:paraId="67E6F21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Мобильное или смешанное (стационарное и мобильное) крышное </w:t>
      </w:r>
      <w:r w:rsidRPr="003B1BDA">
        <w:rPr>
          <w:rFonts w:ascii="Times New Roman" w:eastAsia="Times New Roman" w:hAnsi="Times New Roman"/>
          <w:sz w:val="28"/>
          <w:szCs w:val="28"/>
          <w:lang w:eastAsia="ru-RU"/>
        </w:rPr>
        <w:lastRenderedPageBreak/>
        <w:t>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14:paraId="21E2081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 w:name="sub_102211"/>
      <w:r w:rsidRPr="003B1BDA">
        <w:rPr>
          <w:rFonts w:ascii="Times New Roman" w:eastAsia="Times New Roman" w:hAnsi="Times New Roman"/>
          <w:sz w:val="28"/>
          <w:szCs w:val="28"/>
          <w:lang w:eastAsia="ru-RU"/>
        </w:rPr>
        <w:t>2.2.8. При реконструкции и капитальном ремонте зданий и сооружений возможность устройства крышного озеленения рекомендуется определять расчетом прочности, устойчивости и деформативности существующих несущих конструкций.</w:t>
      </w:r>
    </w:p>
    <w:bookmarkEnd w:id="31"/>
    <w:p w14:paraId="775E1D5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следует подтверждать технико-экономическим обоснованием.</w:t>
      </w:r>
    </w:p>
    <w:p w14:paraId="7099A15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 w:name="sub_102212"/>
      <w:r w:rsidRPr="003B1BDA">
        <w:rPr>
          <w:rFonts w:ascii="Times New Roman" w:eastAsia="Times New Roman" w:hAnsi="Times New Roman"/>
          <w:sz w:val="28"/>
          <w:szCs w:val="28"/>
          <w:lang w:eastAsia="ru-RU"/>
        </w:rPr>
        <w:t>2.2.9. Расчетную нагрузку от системы озеленения следует определять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bookmarkEnd w:id="32"/>
    <w:p w14:paraId="50D0AE0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Вес крышного озеленения, не требующего ухода, рекомендуется не превышать 70 кг/кв. м, а озеленения с постоянным уходом - 800 кг/кв. м.</w:t>
      </w:r>
    </w:p>
    <w:p w14:paraId="70B1076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 w:name="sub_102213"/>
      <w:r w:rsidRPr="003B1BDA">
        <w:rPr>
          <w:rFonts w:ascii="Times New Roman" w:eastAsia="Times New Roman" w:hAnsi="Times New Roman"/>
          <w:sz w:val="28"/>
          <w:szCs w:val="28"/>
          <w:lang w:eastAsia="ru-RU"/>
        </w:rPr>
        <w:t>2.2.10.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их фрагментов, если эти здания и сооружения имеют фасады или широкие (шириной не менее 5 м) плоскости наружных стен без проемов. Высоту вертикального озеленения рекомендуется ограничивать тремя этажами.</w:t>
      </w:r>
    </w:p>
    <w:p w14:paraId="5275D17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 w:name="sub_102215"/>
      <w:bookmarkEnd w:id="33"/>
      <w:r w:rsidRPr="003B1BDA">
        <w:rPr>
          <w:rFonts w:ascii="Times New Roman" w:eastAsia="Times New Roman" w:hAnsi="Times New Roman"/>
          <w:sz w:val="28"/>
          <w:szCs w:val="28"/>
          <w:lang w:eastAsia="ru-RU"/>
        </w:rPr>
        <w:t>2.2.11. Крышное и вертикальное озеленение, как правило, не должно носить компенсационный характер. Исключение может составлять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3 м.</w:t>
      </w:r>
    </w:p>
    <w:p w14:paraId="0CF25E9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 w:name="sub_102216"/>
      <w:bookmarkEnd w:id="34"/>
      <w:r w:rsidRPr="003B1BDA">
        <w:rPr>
          <w:rFonts w:ascii="Times New Roman" w:eastAsia="Times New Roman" w:hAnsi="Times New Roman"/>
          <w:sz w:val="28"/>
          <w:szCs w:val="28"/>
          <w:lang w:eastAsia="ru-RU"/>
        </w:rPr>
        <w:t>2.2.12. Площадь крышного озеленения не следует включать в показатель территории зеленых насаждений при подсчете баланса территории участка проектируемого объекта.</w:t>
      </w:r>
    </w:p>
    <w:bookmarkEnd w:id="35"/>
    <w:p w14:paraId="4923607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Площадь наружных поверхностей зданий и сооружений, подготовленных для вертикального озеленения, следует указывать в разделе "Благоустройство" проектов строительства, реконструкции и капитального ремонта зданий и сооружений, а также проектов благоустройства участков зданий и сооружений.</w:t>
      </w:r>
    </w:p>
    <w:p w14:paraId="6D392D2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6" w:name="sub_102217"/>
      <w:r w:rsidRPr="003B1BDA">
        <w:rPr>
          <w:rFonts w:ascii="Times New Roman" w:eastAsia="Times New Roman" w:hAnsi="Times New Roman"/>
          <w:sz w:val="28"/>
          <w:szCs w:val="28"/>
          <w:lang w:eastAsia="ru-RU"/>
        </w:rPr>
        <w:t>2.2.13. При проектировании крышного и вертикального озеленения следует предусматривать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14:paraId="4586A65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7" w:name="sub_102218"/>
      <w:bookmarkEnd w:id="36"/>
      <w:r w:rsidRPr="003B1BDA">
        <w:rPr>
          <w:rFonts w:ascii="Times New Roman" w:eastAsia="Times New Roman" w:hAnsi="Times New Roman"/>
          <w:sz w:val="28"/>
          <w:szCs w:val="28"/>
          <w:lang w:eastAsia="ru-RU"/>
        </w:rPr>
        <w:lastRenderedPageBreak/>
        <w:t>2.2.14. В целях предотвращения повреждения растениями отделки фасадов зданий и сооружений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bookmarkEnd w:id="37"/>
    <w:p w14:paraId="59A7F14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 размещении таких конструкций необходимо учитывать обеспечение наличия воздушного зазора между растениями и фасадом. Величину воздушного зазора рекомендуется назначать в зависимости от вида используемых растений не менее 20 см.</w:t>
      </w:r>
    </w:p>
    <w:p w14:paraId="1AE122C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8" w:name="sub_102219"/>
      <w:r w:rsidRPr="003B1BDA">
        <w:rPr>
          <w:rFonts w:ascii="Times New Roman" w:eastAsia="Times New Roman" w:hAnsi="Times New Roman"/>
          <w:sz w:val="28"/>
          <w:szCs w:val="28"/>
          <w:lang w:eastAsia="ru-RU"/>
        </w:rPr>
        <w:t>2.2.15. Устройство крышного и вертикального озеленения на зданиях и сооружениях, как правило, не должно приводить к нарушению предъявляемых к ним противопожарных требований.</w:t>
      </w:r>
    </w:p>
    <w:p w14:paraId="4A0076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9" w:name="sub_102220"/>
      <w:bookmarkEnd w:id="38"/>
      <w:r w:rsidRPr="003B1BDA">
        <w:rPr>
          <w:rFonts w:ascii="Times New Roman" w:eastAsia="Times New Roman" w:hAnsi="Times New Roman"/>
          <w:sz w:val="28"/>
          <w:szCs w:val="28"/>
          <w:lang w:eastAsia="ru-RU"/>
        </w:rPr>
        <w:t>2.2.16. Следует учитывать, что устройство озелененных и благоустроенных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bookmarkEnd w:id="39"/>
    <w:p w14:paraId="0EE1154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Архитектурно-ландшафтные объекты и здания, на крышах которых они размещаются, следует оборудовать автоматической противопожарной защитой.</w:t>
      </w:r>
    </w:p>
    <w:p w14:paraId="6BF966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0" w:name="sub_102221"/>
      <w:r w:rsidRPr="003B1BDA">
        <w:rPr>
          <w:rFonts w:ascii="Times New Roman" w:eastAsia="Times New Roman" w:hAnsi="Times New Roman"/>
          <w:sz w:val="28"/>
          <w:szCs w:val="28"/>
          <w:lang w:eastAsia="ru-RU"/>
        </w:rPr>
        <w:t>2.2.17. Конструкции, применяемые для вертикального озеленения, рекомендуется выполнять из долговечных и огнестойких материалов. В случае использования в них древесины рекомендуется ее предварительно пропитывать антипиренами. В местах крепления конструкции к фасаду следует обеспечивать сохранность наружных ограждений озеленяемого объекта.</w:t>
      </w:r>
    </w:p>
    <w:p w14:paraId="59EDBBA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1" w:name="sub_102222"/>
      <w:bookmarkEnd w:id="40"/>
      <w:r w:rsidRPr="003B1BDA">
        <w:rPr>
          <w:rFonts w:ascii="Times New Roman" w:eastAsia="Times New Roman" w:hAnsi="Times New Roman"/>
          <w:sz w:val="28"/>
          <w:szCs w:val="28"/>
          <w:lang w:eastAsia="ru-RU"/>
        </w:rPr>
        <w:t>2.2.18. Отвод избыточной дождевой и поливочной воды на озелененных крышах рекомендуется осуществлять с использованием предусмотренного в здании или сооружении водостока. Участки кровли, по которым производится отвод избыточной воды, рекомендуется выполнять с уклоном к водоотводящим устройствам не менее 2%.</w:t>
      </w:r>
    </w:p>
    <w:p w14:paraId="1043F85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2" w:name="sub_102224"/>
      <w:bookmarkEnd w:id="41"/>
      <w:r w:rsidRPr="003B1BDA">
        <w:rPr>
          <w:rFonts w:ascii="Times New Roman" w:eastAsia="Times New Roman" w:hAnsi="Times New Roman"/>
          <w:sz w:val="28"/>
          <w:szCs w:val="28"/>
          <w:lang w:eastAsia="ru-RU"/>
        </w:rPr>
        <w:t>2.2.19.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рекомендуется устанавливать не менее 1 м. При невозможности выполнения этого требования на реконструируемых или ремонтируемых объектах газон на крыше стилобата может выполняться с отступом шириной не менее 1 м от наружной стены здания.</w:t>
      </w:r>
    </w:p>
    <w:bookmarkEnd w:id="42"/>
    <w:p w14:paraId="1A99F35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F187DF6"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43" w:name="sub_1223"/>
      <w:r w:rsidRPr="003B1BDA">
        <w:rPr>
          <w:rFonts w:ascii="Times New Roman" w:eastAsia="Times New Roman" w:hAnsi="Times New Roman"/>
          <w:bCs/>
          <w:sz w:val="28"/>
          <w:szCs w:val="28"/>
          <w:lang w:eastAsia="ru-RU"/>
        </w:rPr>
        <w:t>2.3. Виды покрытий</w:t>
      </w:r>
    </w:p>
    <w:bookmarkEnd w:id="43"/>
    <w:p w14:paraId="09A512C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CCEDA14" w14:textId="46E3A638"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4" w:name="sub_10231"/>
      <w:r w:rsidRPr="003B1BDA">
        <w:rPr>
          <w:rFonts w:ascii="Times New Roman" w:eastAsia="Times New Roman" w:hAnsi="Times New Roman"/>
          <w:sz w:val="28"/>
          <w:szCs w:val="28"/>
          <w:lang w:eastAsia="ru-RU"/>
        </w:rPr>
        <w:t xml:space="preserve">2.3.1. Покрытия поверхности обеспечивают на территории Вольненского сельского поселения Успенского района условия безопасного и комфортного передвижения, а также формируют архитектурно-художественный облик среды. Для целей благоустройства территории </w:t>
      </w:r>
      <w:r w:rsidRPr="003B1BDA">
        <w:rPr>
          <w:rFonts w:ascii="Times New Roman" w:eastAsia="Times New Roman" w:hAnsi="Times New Roman"/>
          <w:sz w:val="28"/>
          <w:szCs w:val="28"/>
          <w:lang w:eastAsia="ru-RU"/>
        </w:rPr>
        <w:lastRenderedPageBreak/>
        <w:t>рекомендуется определять следующие виды покрытий:</w:t>
      </w:r>
    </w:p>
    <w:bookmarkEnd w:id="44"/>
    <w:p w14:paraId="4690ED0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твердые (капитальные) - монолитные или сборные, выполняемые из асфальтобетона, цементобетона, природного камня и т.п. материалов;</w:t>
      </w:r>
    </w:p>
    <w:p w14:paraId="40E3305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66C255E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газонные, выполняемые по специальным технологиям подготовки и посадки травяного покрова;</w:t>
      </w:r>
    </w:p>
    <w:p w14:paraId="4866E9D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комбинированные, представляющие сочетания покрытий, указанных выше (например, плитка, утопленная в газон и т.п.).</w:t>
      </w:r>
    </w:p>
    <w:p w14:paraId="2F24E1C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5" w:name="sub_10233"/>
      <w:r w:rsidRPr="003B1BDA">
        <w:rPr>
          <w:rFonts w:ascii="Times New Roman" w:eastAsia="Times New Roman" w:hAnsi="Times New Roman"/>
          <w:sz w:val="28"/>
          <w:szCs w:val="28"/>
          <w:lang w:eastAsia="ru-RU"/>
        </w:rPr>
        <w:t>2.3.2. Применяемый в проекте вид покрытия рекомендуется устанавливать прочным, ремонтопригодным,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прогулочных дорожек и т.п. объектов); газонных и комбинированных, как наиболее экологичных.</w:t>
      </w:r>
    </w:p>
    <w:p w14:paraId="34F643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6" w:name="sub_10234"/>
      <w:bookmarkEnd w:id="45"/>
      <w:r w:rsidRPr="003B1BDA">
        <w:rPr>
          <w:rFonts w:ascii="Times New Roman" w:eastAsia="Times New Roman" w:hAnsi="Times New Roman"/>
          <w:sz w:val="28"/>
          <w:szCs w:val="28"/>
          <w:lang w:eastAsia="ru-RU"/>
        </w:rPr>
        <w:t>2.3.3.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Следует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переходов, на ступенях лестниц, площадках крылец входных групп зданий.</w:t>
      </w:r>
    </w:p>
    <w:p w14:paraId="66890FF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7" w:name="sub_10235"/>
      <w:bookmarkEnd w:id="46"/>
      <w:r w:rsidRPr="003B1BDA">
        <w:rPr>
          <w:rFonts w:ascii="Times New Roman" w:eastAsia="Times New Roman" w:hAnsi="Times New Roman"/>
          <w:sz w:val="28"/>
          <w:szCs w:val="28"/>
          <w:lang w:eastAsia="ru-RU"/>
        </w:rPr>
        <w:t>2.3.4. Следует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следует назначать в зависимости от условий движения транспорта и пешеходов.</w:t>
      </w:r>
    </w:p>
    <w:p w14:paraId="33358D7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48" w:name="sub_1224"/>
      <w:bookmarkEnd w:id="47"/>
    </w:p>
    <w:p w14:paraId="2880937A"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2.4. Сопряжения поверхностей</w:t>
      </w:r>
    </w:p>
    <w:bookmarkEnd w:id="48"/>
    <w:p w14:paraId="67A67E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9450E7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49" w:name="sub_10241"/>
      <w:r w:rsidRPr="003B1BDA">
        <w:rPr>
          <w:rFonts w:ascii="Times New Roman" w:eastAsia="Times New Roman" w:hAnsi="Times New Roman"/>
          <w:sz w:val="28"/>
          <w:szCs w:val="28"/>
          <w:lang w:eastAsia="ru-RU"/>
        </w:rPr>
        <w:t>2.4.1. К элементам сопряжения поверхностей обычно относят: пандусы, ступени, лестницы.</w:t>
      </w:r>
    </w:p>
    <w:bookmarkEnd w:id="49"/>
    <w:p w14:paraId="69481F0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EDB33E0"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50" w:name="sub_102440"/>
      <w:r w:rsidRPr="003B1BDA">
        <w:rPr>
          <w:rFonts w:ascii="Times New Roman" w:eastAsia="Times New Roman" w:hAnsi="Times New Roman"/>
          <w:bCs/>
          <w:sz w:val="28"/>
          <w:szCs w:val="28"/>
          <w:lang w:eastAsia="ru-RU"/>
        </w:rPr>
        <w:t>Ступени, лестницы, пандусы</w:t>
      </w:r>
    </w:p>
    <w:bookmarkEnd w:id="50"/>
    <w:p w14:paraId="0A61D42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6154D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1" w:name="sub_10244"/>
      <w:r w:rsidRPr="003B1BDA">
        <w:rPr>
          <w:rFonts w:ascii="Times New Roman" w:eastAsia="Times New Roman" w:hAnsi="Times New Roman"/>
          <w:sz w:val="28"/>
          <w:szCs w:val="28"/>
          <w:lang w:eastAsia="ru-RU"/>
        </w:rPr>
        <w:t xml:space="preserve">2.4.2. При уклонах пешеходных коммуникаций более 60 промилле следует предусматривать устройство лестниц. На основных пешеходных </w:t>
      </w:r>
      <w:r w:rsidRPr="003B1BDA">
        <w:rPr>
          <w:rFonts w:ascii="Times New Roman" w:eastAsia="Times New Roman" w:hAnsi="Times New Roman"/>
          <w:sz w:val="28"/>
          <w:szCs w:val="28"/>
          <w:lang w:eastAsia="ru-RU"/>
        </w:rPr>
        <w:lastRenderedPageBreak/>
        <w:t xml:space="preserve">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w:t>
      </w:r>
    </w:p>
    <w:p w14:paraId="5A4B76E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2" w:name="sub_10246"/>
      <w:bookmarkEnd w:id="51"/>
      <w:r w:rsidRPr="003B1BDA">
        <w:rPr>
          <w:rFonts w:ascii="Times New Roman" w:eastAsia="Times New Roman" w:hAnsi="Times New Roman"/>
          <w:sz w:val="28"/>
          <w:szCs w:val="28"/>
          <w:lang w:eastAsia="ru-RU"/>
        </w:rPr>
        <w:t xml:space="preserve">2.4.3.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 Зависимость уклона пандуса от высоты подъема рекомендуется принимать по </w:t>
      </w:r>
      <w:hyperlink w:anchor="sub_20012" w:history="1">
        <w:r w:rsidRPr="003B1BDA">
          <w:rPr>
            <w:rFonts w:ascii="Times New Roman" w:eastAsia="Times New Roman" w:hAnsi="Times New Roman"/>
            <w:sz w:val="28"/>
            <w:szCs w:val="28"/>
            <w:lang w:eastAsia="ru-RU"/>
          </w:rPr>
          <w:t>4</w:t>
        </w:r>
      </w:hyperlink>
      <w:r w:rsidRPr="003B1BDA">
        <w:rPr>
          <w:rFonts w:ascii="Times New Roman" w:eastAsia="Times New Roman" w:hAnsi="Times New Roman"/>
          <w:sz w:val="28"/>
          <w:szCs w:val="28"/>
          <w:lang w:eastAsia="ru-RU"/>
        </w:rPr>
        <w:t xml:space="preserve"> Приложения № 2 к настоящим Правилам. Уклон бордюрного пандуса следует, как правило, принимать 1:12.</w:t>
      </w:r>
    </w:p>
    <w:p w14:paraId="1C1D4D5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3" w:name="sub_10248"/>
      <w:bookmarkEnd w:id="52"/>
      <w:r w:rsidRPr="003B1BDA">
        <w:rPr>
          <w:rFonts w:ascii="Times New Roman" w:eastAsia="Times New Roman" w:hAnsi="Times New Roman"/>
          <w:sz w:val="28"/>
          <w:szCs w:val="28"/>
          <w:lang w:eastAsia="ru-RU"/>
        </w:rPr>
        <w:t>2.4.4.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B2DD3A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4" w:name="sub_10249"/>
      <w:bookmarkEnd w:id="53"/>
      <w:r w:rsidRPr="003B1BDA">
        <w:rPr>
          <w:rFonts w:ascii="Times New Roman" w:eastAsia="Times New Roman" w:hAnsi="Times New Roman"/>
          <w:sz w:val="28"/>
          <w:szCs w:val="28"/>
          <w:lang w:eastAsia="ru-RU"/>
        </w:rPr>
        <w:t xml:space="preserve">2.4.5.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рекомендуется выполнять мероприятия согласно </w:t>
      </w:r>
      <w:hyperlink w:anchor="sub_10215" w:history="1">
        <w:r w:rsidRPr="003B1BDA">
          <w:rPr>
            <w:rFonts w:ascii="Times New Roman" w:eastAsia="Times New Roman" w:hAnsi="Times New Roman"/>
            <w:sz w:val="28"/>
            <w:szCs w:val="28"/>
            <w:lang w:eastAsia="ru-RU"/>
          </w:rPr>
          <w:t>пункту 2.1.5</w:t>
        </w:r>
      </w:hyperlink>
      <w:r w:rsidRPr="003B1BDA">
        <w:rPr>
          <w:rFonts w:ascii="Times New Roman" w:eastAsia="Times New Roman" w:hAnsi="Times New Roman"/>
          <w:sz w:val="28"/>
          <w:szCs w:val="28"/>
          <w:lang w:eastAsia="ru-RU"/>
        </w:rPr>
        <w:t xml:space="preserve"> настоящих Правил.</w:t>
      </w:r>
    </w:p>
    <w:bookmarkEnd w:id="54"/>
    <w:p w14:paraId="181CC87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34261AE"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
          <w:bCs/>
          <w:sz w:val="28"/>
          <w:szCs w:val="28"/>
          <w:lang w:eastAsia="ru-RU"/>
        </w:rPr>
      </w:pPr>
      <w:bookmarkStart w:id="55" w:name="sub_1225"/>
      <w:r w:rsidRPr="003B1BDA">
        <w:rPr>
          <w:rFonts w:ascii="Times New Roman" w:eastAsia="Times New Roman" w:hAnsi="Times New Roman"/>
          <w:bCs/>
          <w:sz w:val="28"/>
          <w:szCs w:val="28"/>
          <w:lang w:eastAsia="ru-RU"/>
        </w:rPr>
        <w:t>2.5. Ограждения</w:t>
      </w:r>
    </w:p>
    <w:bookmarkEnd w:id="55"/>
    <w:p w14:paraId="44AA26C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E9D8C1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6" w:name="sub_10251"/>
      <w:r w:rsidRPr="003B1BDA">
        <w:rPr>
          <w:rFonts w:ascii="Times New Roman" w:eastAsia="Times New Roman" w:hAnsi="Times New Roman"/>
          <w:sz w:val="28"/>
          <w:szCs w:val="28"/>
          <w:lang w:eastAsia="ru-RU"/>
        </w:rPr>
        <w:t>2.5.1. В целях благоустройства на территории Вольненского сельского поселения Успенского района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- 1,1 - 1,8 м, высокие - более 1,9 м), виду материала (зеленые изгороди, металлические, из пластмассового профиля, железобетонные и др.), степени проницаемости для взгляда (прозрачные, глухие), степени стационарности (постоянные, временные, передвижные).</w:t>
      </w:r>
    </w:p>
    <w:p w14:paraId="0D13F6E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7" w:name="sub_10252"/>
      <w:bookmarkEnd w:id="56"/>
      <w:r w:rsidRPr="003B1BDA">
        <w:rPr>
          <w:rFonts w:ascii="Times New Roman" w:eastAsia="Times New Roman" w:hAnsi="Times New Roman"/>
          <w:sz w:val="28"/>
          <w:szCs w:val="28"/>
          <w:lang w:eastAsia="ru-RU"/>
        </w:rPr>
        <w:t>2.5.2. Настоящие местные нормы и правила благоустройства территорий распространяются для ограждений площадок и участков вновь строящихся и реконструируемых предприятий, зданий и сооружений различного назначения, а также домохозяйств в усадебной застройке. Рекомендации не распространяются на проектирование специальных и высоких видов ограждений, охранных зон режимных предприятий и объектов, временных ограждений строек.</w:t>
      </w:r>
    </w:p>
    <w:bookmarkEnd w:id="57"/>
    <w:p w14:paraId="51F36CE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Проектирование ограждений рекомендуется производить в зависимости от их местоположения и назначения согласно ГОСТам, </w:t>
      </w:r>
      <w:hyperlink r:id="rId8" w:history="1">
        <w:r w:rsidRPr="003B1BDA">
          <w:rPr>
            <w:rFonts w:ascii="Times New Roman" w:eastAsia="Times New Roman" w:hAnsi="Times New Roman"/>
            <w:sz w:val="28"/>
            <w:szCs w:val="28"/>
            <w:lang w:eastAsia="ru-RU"/>
          </w:rPr>
          <w:t xml:space="preserve">СНиП </w:t>
        </w:r>
        <w:r w:rsidRPr="003B1BDA">
          <w:rPr>
            <w:rFonts w:ascii="Times New Roman" w:eastAsia="Times New Roman" w:hAnsi="Times New Roman"/>
            <w:sz w:val="28"/>
            <w:szCs w:val="28"/>
            <w:lang w:eastAsia="ru-RU"/>
          </w:rPr>
          <w:lastRenderedPageBreak/>
          <w:t>III-10-75</w:t>
        </w:r>
      </w:hyperlink>
      <w:r w:rsidRPr="003B1BDA">
        <w:rPr>
          <w:rFonts w:ascii="Times New Roman" w:eastAsia="Times New Roman" w:hAnsi="Times New Roman"/>
          <w:sz w:val="28"/>
          <w:szCs w:val="28"/>
          <w:lang w:eastAsia="ru-RU"/>
        </w:rPr>
        <w:t xml:space="preserve"> "Благоустройство территорий", каталогам сертифицированных изделий, проектам индивидуального проектирования.</w:t>
      </w:r>
    </w:p>
    <w:p w14:paraId="02A6DA1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Ограждения следует проектировать только в случаях, когда они требуются по условиям эксплуатации и охраны предприятий, зданий и сооружений, охраняемых автостоянок, спортивных площадок, в декоративных целях для условного разделения элементов территории благоустройства, а также различных лестниц и пандусов.</w:t>
      </w:r>
    </w:p>
    <w:p w14:paraId="5608EF2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8" w:name="sub_10253"/>
      <w:r w:rsidRPr="003B1BDA">
        <w:rPr>
          <w:rFonts w:ascii="Times New Roman" w:eastAsia="Times New Roman" w:hAnsi="Times New Roman"/>
          <w:sz w:val="28"/>
          <w:szCs w:val="28"/>
          <w:lang w:eastAsia="ru-RU"/>
        </w:rPr>
        <w:t>2.5.3. Высота ограждений в селитебной зоне должна быть не более 2 метров.</w:t>
      </w:r>
    </w:p>
    <w:bookmarkEnd w:id="58"/>
    <w:p w14:paraId="2FCBACB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Допускается устройство функционально оправданных участков сплошного (глухого) ограждения (в местах интенсивного движения транспорта, размещения септиков, мусорных площадок и других).</w:t>
      </w:r>
    </w:p>
    <w:p w14:paraId="33AE01D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По границе с соседними земельными участками ограждения должны быть проветриваемыми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358A27C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общественно-деловых зонах ограждения, как правило, не следует предусматривать вдоль фасадов зданий, расположенных на границах площадки. В этих случаях ограждение должно предусматриваться только в разрывах между зданиями.</w:t>
      </w:r>
    </w:p>
    <w:p w14:paraId="10256C8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 территориях общественного, жилого, рекреационного назначения следует не допускать проектирование глухих и железобетонных ограждений. Рекомендуется применение декоративных металлических ограждений. Применение кирпичной кладки допускается для отдельных элементов ограждений - опорных столбов, цокольной части, входов и въездов. Подземные части оград следует изолировать от воздействия воды и влаги. Сетка, проволока, ковка и другие металлические части, применяемые для ограждений, должны иметь антикоррозионное покрытие.</w:t>
      </w:r>
    </w:p>
    <w:p w14:paraId="06C1C32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59" w:name="sub_10254"/>
      <w:r w:rsidRPr="003B1BDA">
        <w:rPr>
          <w:rFonts w:ascii="Times New Roman" w:eastAsia="Times New Roman" w:hAnsi="Times New Roman"/>
          <w:sz w:val="28"/>
          <w:szCs w:val="28"/>
          <w:lang w:eastAsia="ru-RU"/>
        </w:rPr>
        <w:t>2.5.4. Во всех случаях запрещается предусматривать ограждения:</w:t>
      </w:r>
    </w:p>
    <w:bookmarkEnd w:id="59"/>
    <w:p w14:paraId="52685A8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отдельных участков зданий и сооружений в пределах общего наружного ограждения площадки, за исключением участков, ограждение которых необходимо по требованиям техники безопасности или по санитарным требованиям (открытые электроподстанции, карантины и изоляторы мясокомбинатов и т.п.);</w:t>
      </w:r>
    </w:p>
    <w:p w14:paraId="0866B39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территорий общего имущества многоквартирного дома, расположенных в жилой застройке;</w:t>
      </w:r>
    </w:p>
    <w:p w14:paraId="6704253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территорий, резервируемых для последующего расширения предприятий;</w:t>
      </w:r>
    </w:p>
    <w:p w14:paraId="25153AE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зданий распределительных устройств и подстанций;</w:t>
      </w:r>
    </w:p>
    <w:p w14:paraId="3A825E8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сооружений коммунального назначения (полей фильтрации, орошения и т.п.);</w:t>
      </w:r>
    </w:p>
    <w:p w14:paraId="367239D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складов малоценного сырья и материалов;</w:t>
      </w:r>
    </w:p>
    <w:p w14:paraId="5722A9A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производственных отвалов, не опасных по своему составу для населения и животных (кроме отвалов, ограждение которых требуется по условиям техники безопасности);</w:t>
      </w:r>
    </w:p>
    <w:p w14:paraId="67D43C3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жилых многоквартирных зданий;</w:t>
      </w:r>
    </w:p>
    <w:p w14:paraId="5418140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магазинов, универмагов, торговых центров и других торговых предприятий;</w:t>
      </w:r>
    </w:p>
    <w:p w14:paraId="3AC533E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столовых, кафе, ресторанов и других предприятий общественного питания;</w:t>
      </w:r>
    </w:p>
    <w:p w14:paraId="3A64D2D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предприятий бытового обслуживания населения;</w:t>
      </w:r>
    </w:p>
    <w:p w14:paraId="48F9B5E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поликлиник,  других лечебных учреждений, не имеющих стационаров;</w:t>
      </w:r>
    </w:p>
    <w:p w14:paraId="2EC5694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отдельных спортивных зданий (спортивных залов, крытых плавательных бассейнов и т.п.);</w:t>
      </w:r>
    </w:p>
    <w:p w14:paraId="66642E9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зданий управления;</w:t>
      </w:r>
    </w:p>
    <w:p w14:paraId="2C5B5AD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клубов  и  других  зрелищных зданий.</w:t>
      </w:r>
    </w:p>
    <w:p w14:paraId="47B91F6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0" w:name="sub_10256"/>
      <w:r w:rsidRPr="003B1BDA">
        <w:rPr>
          <w:rFonts w:ascii="Times New Roman" w:eastAsia="Times New Roman" w:hAnsi="Times New Roman"/>
          <w:sz w:val="28"/>
          <w:szCs w:val="28"/>
          <w:lang w:eastAsia="ru-RU"/>
        </w:rPr>
        <w:t>2.5.5. 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23F7AEA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1" w:name="sub_10259"/>
      <w:bookmarkEnd w:id="60"/>
      <w:r w:rsidRPr="003B1BDA">
        <w:rPr>
          <w:rFonts w:ascii="Times New Roman" w:eastAsia="Times New Roman" w:hAnsi="Times New Roman"/>
          <w:sz w:val="28"/>
          <w:szCs w:val="28"/>
          <w:lang w:eastAsia="ru-RU"/>
        </w:rPr>
        <w:t>2.5.6.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bookmarkEnd w:id="61"/>
    <w:p w14:paraId="6FF51C6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2.5.7. Окраска заборов, газонных ограждений и ограждений тротуаров должна производиться не реже раза в год.</w:t>
      </w:r>
    </w:p>
    <w:p w14:paraId="294EA6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2.5.8. Запрещается  производить расклейку афиш¸ агитационных и рекламных материалов, объявлений на ограждениях, заборах, не предназначенных для этих целей.</w:t>
      </w:r>
    </w:p>
    <w:p w14:paraId="4965DAE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Физические лица, в том числе индивидуальные предприниматели, юридические лица всех организационно – правовых форм обязаны обеспечивать очистку и уборку (в том числе от афиш, рекламных, агитационных и информационных материалов, включая объявления, плакаты, надписи и иные материалы информационного характера) и приведение в надлежащий вид заборов и ограждений земельных участков, принадлежащих им на праве собственности или ином вещном, обязательственном праве.</w:t>
      </w:r>
    </w:p>
    <w:p w14:paraId="638B10A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90BB15C"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62" w:name="sub_1226"/>
      <w:r w:rsidRPr="003B1BDA">
        <w:rPr>
          <w:rFonts w:ascii="Times New Roman" w:eastAsia="Times New Roman" w:hAnsi="Times New Roman"/>
          <w:bCs/>
          <w:sz w:val="28"/>
          <w:szCs w:val="28"/>
          <w:lang w:eastAsia="ru-RU"/>
        </w:rPr>
        <w:t>2.6. Малые архитектурные формы</w:t>
      </w:r>
    </w:p>
    <w:bookmarkEnd w:id="62"/>
    <w:p w14:paraId="00A0019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5690E2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3" w:name="sub_10261"/>
      <w:r w:rsidRPr="003B1BDA">
        <w:rPr>
          <w:rFonts w:ascii="Times New Roman" w:eastAsia="Times New Roman" w:hAnsi="Times New Roman"/>
          <w:sz w:val="28"/>
          <w:szCs w:val="28"/>
          <w:lang w:eastAsia="ru-RU"/>
        </w:rPr>
        <w:t xml:space="preserve">2.6.1. К малым архитектурным формам (МАФ) относятся: элементы </w:t>
      </w:r>
      <w:r w:rsidRPr="003B1BDA">
        <w:rPr>
          <w:rFonts w:ascii="Times New Roman" w:eastAsia="Times New Roman" w:hAnsi="Times New Roman"/>
          <w:sz w:val="28"/>
          <w:szCs w:val="28"/>
          <w:lang w:eastAsia="ru-RU"/>
        </w:rPr>
        <w:lastRenderedPageBreak/>
        <w:t>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Вольненского сельского поселения Успенского района. Малые архитектурные формы рекомендуется проектировать на основании индивидуальных проектных разработок.</w:t>
      </w:r>
    </w:p>
    <w:bookmarkEnd w:id="63"/>
    <w:p w14:paraId="7A5035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2.6.2. Физические или юридические лица при содержании малых архитектурных форм обязаны производить их ремонт и окраску (при обязательном согласовании расцветки с администрацией Вольненского сельского поселения Успенского района.</w:t>
      </w:r>
    </w:p>
    <w:p w14:paraId="7216AF3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2.6.3. Запрещается наносить надписи на малые архитектурные формы, не предназначенные для этих целей.</w:t>
      </w:r>
    </w:p>
    <w:p w14:paraId="6B4DFCE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9EBC48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64" w:name="sub_102620"/>
      <w:r w:rsidRPr="003B1BDA">
        <w:rPr>
          <w:rFonts w:ascii="Times New Roman" w:eastAsia="Times New Roman" w:hAnsi="Times New Roman"/>
          <w:bCs/>
          <w:sz w:val="28"/>
          <w:szCs w:val="28"/>
          <w:lang w:eastAsia="ru-RU"/>
        </w:rPr>
        <w:t>Устройства для оформления озеленения</w:t>
      </w:r>
    </w:p>
    <w:bookmarkEnd w:id="64"/>
    <w:p w14:paraId="54DEE86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6857E5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5" w:name="sub_10262"/>
      <w:r w:rsidRPr="003B1BDA">
        <w:rPr>
          <w:rFonts w:ascii="Times New Roman" w:eastAsia="Times New Roman" w:hAnsi="Times New Roman"/>
          <w:sz w:val="28"/>
          <w:szCs w:val="28"/>
          <w:lang w:eastAsia="ru-RU"/>
        </w:rPr>
        <w:t>2.6.4. Для оформления мобильного и вертикального озеленения рекомендуется применять следующие виды устройств: трельяжи, шпалеры, перголы,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bookmarkEnd w:id="65"/>
    <w:p w14:paraId="4A4CDD2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1CCB2DB"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66" w:name="sub_102630"/>
      <w:r w:rsidRPr="003B1BDA">
        <w:rPr>
          <w:rFonts w:ascii="Times New Roman" w:eastAsia="Times New Roman" w:hAnsi="Times New Roman"/>
          <w:bCs/>
          <w:sz w:val="28"/>
          <w:szCs w:val="28"/>
          <w:lang w:eastAsia="ru-RU"/>
        </w:rPr>
        <w:t>Водные устройства</w:t>
      </w:r>
    </w:p>
    <w:bookmarkEnd w:id="66"/>
    <w:p w14:paraId="24F629F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2B3C6B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7" w:name="sub_10263"/>
      <w:r w:rsidRPr="003B1BDA">
        <w:rPr>
          <w:rFonts w:ascii="Times New Roman" w:eastAsia="Times New Roman" w:hAnsi="Times New Roman"/>
          <w:sz w:val="28"/>
          <w:szCs w:val="28"/>
          <w:lang w:eastAsia="ru-RU"/>
        </w:rPr>
        <w:t>2.6.5. К водным устройствам относятся фонтаны, питьевые фонтанчики.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14:paraId="15DC166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8" w:name="sub_102631"/>
      <w:bookmarkEnd w:id="67"/>
      <w:r w:rsidRPr="003B1BDA">
        <w:rPr>
          <w:rFonts w:ascii="Times New Roman" w:eastAsia="Times New Roman" w:hAnsi="Times New Roman"/>
          <w:sz w:val="28"/>
          <w:szCs w:val="28"/>
          <w:lang w:eastAsia="ru-RU"/>
        </w:rPr>
        <w:t>2.6.5.1. Фонтаны рекомендуется проектировать на основании индивидуальных проектных разработок.</w:t>
      </w:r>
    </w:p>
    <w:p w14:paraId="3753594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69" w:name="sub_102632"/>
      <w:bookmarkEnd w:id="68"/>
      <w:r w:rsidRPr="003B1BDA">
        <w:rPr>
          <w:rFonts w:ascii="Times New Roman" w:eastAsia="Times New Roman" w:hAnsi="Times New Roman"/>
          <w:sz w:val="28"/>
          <w:szCs w:val="28"/>
          <w:lang w:eastAsia="ru-RU"/>
        </w:rPr>
        <w:t>2.6.5.2.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13951B6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A4884F2"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70" w:name="sub_102640"/>
      <w:bookmarkEnd w:id="69"/>
      <w:r w:rsidRPr="003B1BDA">
        <w:rPr>
          <w:rFonts w:ascii="Times New Roman" w:eastAsia="Times New Roman" w:hAnsi="Times New Roman"/>
          <w:bCs/>
          <w:sz w:val="28"/>
          <w:szCs w:val="28"/>
          <w:lang w:eastAsia="ru-RU"/>
        </w:rPr>
        <w:t xml:space="preserve">Мебель </w:t>
      </w:r>
    </w:p>
    <w:bookmarkEnd w:id="70"/>
    <w:p w14:paraId="2B212B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29E1DA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71" w:name="sub_10264"/>
      <w:r w:rsidRPr="003B1BDA">
        <w:rPr>
          <w:rFonts w:ascii="Times New Roman" w:eastAsia="Times New Roman" w:hAnsi="Times New Roman"/>
          <w:sz w:val="28"/>
          <w:szCs w:val="28"/>
          <w:lang w:eastAsia="ru-RU"/>
        </w:rPr>
        <w:t>2.6.6. К мебели муниципального образования Вольненского сельского поселения Успенского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76E4563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72" w:name="sub_102641"/>
      <w:bookmarkEnd w:id="71"/>
      <w:r w:rsidRPr="003B1BDA">
        <w:rPr>
          <w:rFonts w:ascii="Times New Roman" w:eastAsia="Times New Roman" w:hAnsi="Times New Roman"/>
          <w:sz w:val="28"/>
          <w:szCs w:val="28"/>
          <w:lang w:eastAsia="ru-RU"/>
        </w:rPr>
        <w:t>2.6.6.1. Установку скамей рекомендуется предусматривать на твердые виды покрытия или фундамент. В зонах отдыха, лесопарках,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30CDB32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73" w:name="sub_102643"/>
      <w:bookmarkEnd w:id="72"/>
      <w:r w:rsidRPr="003B1BDA">
        <w:rPr>
          <w:rFonts w:ascii="Times New Roman" w:eastAsia="Times New Roman" w:hAnsi="Times New Roman"/>
          <w:sz w:val="28"/>
          <w:szCs w:val="28"/>
          <w:lang w:eastAsia="ru-RU"/>
        </w:rPr>
        <w:t>2.6.6.2. Количество размещаемой мебели рекомендуется устанавливать в зависимости от функционального назначения территории и количества посетителей на этой территории.</w:t>
      </w:r>
    </w:p>
    <w:bookmarkEnd w:id="73"/>
    <w:p w14:paraId="5E5E101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99D36E6"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74" w:name="sub_102650"/>
      <w:r w:rsidRPr="003B1BDA">
        <w:rPr>
          <w:rFonts w:ascii="Times New Roman" w:eastAsia="Times New Roman" w:hAnsi="Times New Roman"/>
          <w:bCs/>
          <w:sz w:val="28"/>
          <w:szCs w:val="28"/>
          <w:lang w:eastAsia="ru-RU"/>
        </w:rPr>
        <w:t>Уличное коммунально-бытовое оборудование</w:t>
      </w:r>
    </w:p>
    <w:bookmarkEnd w:id="74"/>
    <w:p w14:paraId="7F4FF3E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94C3F9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75" w:name="sub_10265"/>
      <w:r w:rsidRPr="003B1BDA">
        <w:rPr>
          <w:rFonts w:ascii="Times New Roman" w:eastAsia="Times New Roman" w:hAnsi="Times New Roman"/>
          <w:sz w:val="28"/>
          <w:szCs w:val="28"/>
          <w:lang w:eastAsia="ru-RU"/>
        </w:rPr>
        <w:t>2.6.7. Уличное коммунально-бытовое оборудование  Вольненского сельского поселения Успенского района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экологичность, безопасность (отсутствие острых углов), удобство в пользовании, легкость очистки, привлекательный внешний вид.</w:t>
      </w:r>
    </w:p>
    <w:p w14:paraId="3D30E5C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76" w:name="sub_102651"/>
      <w:bookmarkEnd w:id="75"/>
      <w:r w:rsidRPr="003B1BDA">
        <w:rPr>
          <w:rFonts w:ascii="Times New Roman" w:eastAsia="Times New Roman" w:hAnsi="Times New Roman"/>
          <w:sz w:val="28"/>
          <w:szCs w:val="28"/>
          <w:lang w:eastAsia="ru-RU"/>
        </w:rPr>
        <w:t>2.6.7.1. Для сбора бытового мусора на улицах, объектах рекреации рекомендуется применять малогабаритные (малые) контейнеры (менее 0,5 куб. м) и (или) урны, устанавливая их у входов: в объекты торговли и общественного питания, другие учреждения общественного назначения.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bookmarkEnd w:id="76"/>
    <w:p w14:paraId="17EB5C7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2.6.8. Запрещено наносить надписи на уличное коммунальное оборудование, не предназначенное для этих целей.</w:t>
      </w:r>
    </w:p>
    <w:p w14:paraId="3B47B11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861104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77" w:name="sub_102660"/>
      <w:r w:rsidRPr="003B1BDA">
        <w:rPr>
          <w:rFonts w:ascii="Times New Roman" w:eastAsia="Times New Roman" w:hAnsi="Times New Roman"/>
          <w:bCs/>
          <w:sz w:val="28"/>
          <w:szCs w:val="28"/>
          <w:lang w:eastAsia="ru-RU"/>
        </w:rPr>
        <w:t>Уличное техническое оборудование</w:t>
      </w:r>
    </w:p>
    <w:bookmarkEnd w:id="77"/>
    <w:p w14:paraId="4EBB311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E5808E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78" w:name="sub_10266"/>
      <w:r w:rsidRPr="003B1BDA">
        <w:rPr>
          <w:rFonts w:ascii="Times New Roman" w:eastAsia="Times New Roman" w:hAnsi="Times New Roman"/>
          <w:sz w:val="28"/>
          <w:szCs w:val="28"/>
          <w:lang w:eastAsia="ru-RU"/>
        </w:rPr>
        <w:lastRenderedPageBreak/>
        <w:t xml:space="preserve">2.6.9. К уличному техническому оборудованию относятся: почтовые ящики, торговые палатки, элементы инженерного оборудования </w:t>
      </w:r>
      <w:bookmarkStart w:id="79" w:name="sub_102661"/>
      <w:bookmarkEnd w:id="78"/>
    </w:p>
    <w:p w14:paraId="1259E72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2.6.9.1. Установка уличного технического оборудования должна обеспечивать удобный подход к оборудованию и соответствовать </w:t>
      </w:r>
      <w:hyperlink r:id="rId9" w:history="1">
        <w:r w:rsidRPr="003B1BDA">
          <w:rPr>
            <w:rFonts w:ascii="Times New Roman" w:eastAsia="Times New Roman" w:hAnsi="Times New Roman"/>
            <w:sz w:val="28"/>
            <w:szCs w:val="28"/>
            <w:lang w:eastAsia="ru-RU"/>
          </w:rPr>
          <w:t>разделу 3</w:t>
        </w:r>
      </w:hyperlink>
      <w:r w:rsidRPr="003B1BDA">
        <w:rPr>
          <w:rFonts w:ascii="Times New Roman" w:eastAsia="Times New Roman" w:hAnsi="Times New Roman"/>
          <w:sz w:val="28"/>
          <w:szCs w:val="28"/>
          <w:lang w:eastAsia="ru-RU"/>
        </w:rPr>
        <w:t xml:space="preserve"> СНиП 35-01.</w:t>
      </w:r>
    </w:p>
    <w:p w14:paraId="1E04777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0" w:name="sub_10267"/>
      <w:bookmarkEnd w:id="79"/>
      <w:r w:rsidRPr="003B1BDA">
        <w:rPr>
          <w:rFonts w:ascii="Times New Roman" w:eastAsia="Times New Roman" w:hAnsi="Times New Roman"/>
          <w:sz w:val="28"/>
          <w:szCs w:val="28"/>
          <w:lang w:eastAsia="ru-RU"/>
        </w:rPr>
        <w:t>2.6.10. 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w:t>
      </w:r>
      <w:bookmarkEnd w:id="80"/>
      <w:r w:rsidRPr="003B1BDA">
        <w:rPr>
          <w:rFonts w:ascii="Times New Roman" w:eastAsia="Times New Roman" w:hAnsi="Times New Roman"/>
          <w:sz w:val="28"/>
          <w:szCs w:val="28"/>
          <w:lang w:eastAsia="ru-RU"/>
        </w:rPr>
        <w:t>.</w:t>
      </w:r>
    </w:p>
    <w:p w14:paraId="2C66E219"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81" w:name="sub_1227"/>
    </w:p>
    <w:p w14:paraId="01FCADD4"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2.7. Игровое и спортивное оборудование</w:t>
      </w:r>
    </w:p>
    <w:bookmarkEnd w:id="81"/>
    <w:p w14:paraId="55A5623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4B5239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2" w:name="sub_10271"/>
      <w:r w:rsidRPr="003B1BDA">
        <w:rPr>
          <w:rFonts w:ascii="Times New Roman" w:eastAsia="Times New Roman" w:hAnsi="Times New Roman"/>
          <w:sz w:val="28"/>
          <w:szCs w:val="28"/>
          <w:lang w:eastAsia="ru-RU"/>
        </w:rPr>
        <w:t>2.7.1. Игровое и спортивное оборудование на территории Вольненского сельского поселения Успенского района представлено игровыми, физкультурно-оздоровительными устройствами, сооружениями.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w:t>
      </w:r>
      <w:bookmarkEnd w:id="82"/>
      <w:r w:rsidRPr="003B1BDA">
        <w:rPr>
          <w:rFonts w:ascii="Times New Roman" w:eastAsia="Times New Roman" w:hAnsi="Times New Roman"/>
          <w:sz w:val="28"/>
          <w:szCs w:val="28"/>
          <w:lang w:eastAsia="ru-RU"/>
        </w:rPr>
        <w:t>.</w:t>
      </w:r>
    </w:p>
    <w:p w14:paraId="7423E36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2.7.2. Окраска спортивных сооружений должна производиться не реже раза в год.</w:t>
      </w:r>
    </w:p>
    <w:p w14:paraId="1FD89894"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83" w:name="sub_102720"/>
      <w:r w:rsidRPr="003B1BDA">
        <w:rPr>
          <w:rFonts w:ascii="Times New Roman" w:eastAsia="Times New Roman" w:hAnsi="Times New Roman"/>
          <w:bCs/>
          <w:sz w:val="28"/>
          <w:szCs w:val="28"/>
          <w:lang w:eastAsia="ru-RU"/>
        </w:rPr>
        <w:t>Игровое оборудование</w:t>
      </w:r>
    </w:p>
    <w:bookmarkEnd w:id="83"/>
    <w:p w14:paraId="5362206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68324C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4" w:name="sub_10272"/>
      <w:r w:rsidRPr="003B1BDA">
        <w:rPr>
          <w:rFonts w:ascii="Times New Roman" w:eastAsia="Times New Roman" w:hAnsi="Times New Roman"/>
          <w:sz w:val="28"/>
          <w:szCs w:val="28"/>
          <w:lang w:eastAsia="ru-RU"/>
        </w:rPr>
        <w:t>2.7.3.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2026DA0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5" w:name="sub_10273"/>
      <w:bookmarkEnd w:id="84"/>
      <w:r w:rsidRPr="003B1BDA">
        <w:rPr>
          <w:rFonts w:ascii="Times New Roman" w:eastAsia="Times New Roman" w:hAnsi="Times New Roman"/>
          <w:sz w:val="28"/>
          <w:szCs w:val="28"/>
          <w:lang w:eastAsia="ru-RU"/>
        </w:rPr>
        <w:t>2.7.4. Рекомендуется предусматривать следующие требования к материалу игрового оборудования и условиям его обработки:</w:t>
      </w:r>
    </w:p>
    <w:bookmarkEnd w:id="85"/>
    <w:p w14:paraId="0D883D5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3EA67F9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14:paraId="147A5C5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35343E5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3048117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6" w:name="sub_10274"/>
      <w:r w:rsidRPr="003B1BDA">
        <w:rPr>
          <w:rFonts w:ascii="Times New Roman" w:eastAsia="Times New Roman" w:hAnsi="Times New Roman"/>
          <w:sz w:val="28"/>
          <w:szCs w:val="28"/>
          <w:lang w:eastAsia="ru-RU"/>
        </w:rPr>
        <w:lastRenderedPageBreak/>
        <w:t>2.7.5. В требованиях к конструкциям игрового оборудования рекомендуется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57D363E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7" w:name="sub_10275"/>
      <w:bookmarkEnd w:id="86"/>
      <w:r w:rsidRPr="003B1BDA">
        <w:rPr>
          <w:rFonts w:ascii="Times New Roman" w:eastAsia="Times New Roman" w:hAnsi="Times New Roman"/>
          <w:sz w:val="28"/>
          <w:szCs w:val="28"/>
          <w:lang w:eastAsia="ru-RU"/>
        </w:rPr>
        <w:t xml:space="preserve">2.7.6. При размещении игрового оборудования на детских игровых площадках рекомендуется соблюдать минимальные расстояния безопасности в соответствии с </w:t>
      </w:r>
      <w:hyperlink w:anchor="sub_20015" w:history="1">
        <w:r w:rsidRPr="003B1BDA">
          <w:rPr>
            <w:rFonts w:ascii="Times New Roman" w:eastAsia="Times New Roman" w:hAnsi="Times New Roman"/>
            <w:sz w:val="28"/>
            <w:szCs w:val="28"/>
            <w:lang w:eastAsia="ru-RU"/>
          </w:rPr>
          <w:t>таблицей 5</w:t>
        </w:r>
      </w:hyperlink>
      <w:r w:rsidRPr="003B1BDA">
        <w:rPr>
          <w:rFonts w:ascii="Times New Roman" w:eastAsia="Times New Roman" w:hAnsi="Times New Roman"/>
          <w:sz w:val="28"/>
          <w:szCs w:val="28"/>
          <w:lang w:eastAsia="ru-RU"/>
        </w:rPr>
        <w:t xml:space="preserve"> Приложения № 2 к настоящим Правилам. В пределах указанных расстояний на участках территории площадки не допускается размещение других видов игрового оборудования, скамей, урн, и твердых видов покрытия, а также веток, стволов, корней деревьев. </w:t>
      </w:r>
      <w:bookmarkEnd w:id="87"/>
    </w:p>
    <w:p w14:paraId="63ACE5B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AF68CC7"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88" w:name="sub_102760"/>
      <w:r w:rsidRPr="003B1BDA">
        <w:rPr>
          <w:rFonts w:ascii="Times New Roman" w:eastAsia="Times New Roman" w:hAnsi="Times New Roman"/>
          <w:bCs/>
          <w:sz w:val="28"/>
          <w:szCs w:val="28"/>
          <w:lang w:eastAsia="ru-RU"/>
        </w:rPr>
        <w:t>Спортивное оборудование</w:t>
      </w:r>
      <w:bookmarkEnd w:id="88"/>
    </w:p>
    <w:p w14:paraId="5F839791" w14:textId="77777777" w:rsidR="00501FFB" w:rsidRPr="003B1BDA" w:rsidRDefault="00501FFB" w:rsidP="00501FFB">
      <w:pPr>
        <w:widowControl w:val="0"/>
        <w:autoSpaceDE w:val="0"/>
        <w:autoSpaceDN w:val="0"/>
        <w:adjustRightInd w:val="0"/>
        <w:spacing w:after="0" w:line="240" w:lineRule="auto"/>
        <w:rPr>
          <w:rFonts w:ascii="Arial" w:eastAsia="Times New Roman" w:hAnsi="Arial" w:cs="Arial"/>
          <w:sz w:val="28"/>
          <w:szCs w:val="28"/>
          <w:lang w:eastAsia="ru-RU"/>
        </w:rPr>
      </w:pPr>
    </w:p>
    <w:p w14:paraId="565A77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89" w:name="sub_10276"/>
      <w:r w:rsidRPr="003B1BDA">
        <w:rPr>
          <w:rFonts w:ascii="Times New Roman" w:eastAsia="Times New Roman" w:hAnsi="Times New Roman"/>
          <w:sz w:val="28"/>
          <w:szCs w:val="28"/>
          <w:lang w:eastAsia="ru-RU"/>
        </w:rPr>
        <w:t>2.7.7. Спортивное оборудование предназначено для всех возрастных групп населения, размещается на спортивных, физкультурных площадках,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 п</w:t>
      </w:r>
      <w:bookmarkEnd w:id="89"/>
      <w:r w:rsidRPr="003B1BDA">
        <w:rPr>
          <w:rFonts w:ascii="Times New Roman" w:eastAsia="Times New Roman" w:hAnsi="Times New Roman"/>
          <w:sz w:val="28"/>
          <w:szCs w:val="28"/>
          <w:lang w:eastAsia="ru-RU"/>
        </w:rPr>
        <w:t>.).</w:t>
      </w:r>
    </w:p>
    <w:p w14:paraId="67A59EE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7CE67EC"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90" w:name="sub_1228"/>
      <w:r w:rsidRPr="003B1BDA">
        <w:rPr>
          <w:rFonts w:ascii="Times New Roman" w:eastAsia="Times New Roman" w:hAnsi="Times New Roman"/>
          <w:bCs/>
          <w:sz w:val="28"/>
          <w:szCs w:val="28"/>
          <w:lang w:eastAsia="ru-RU"/>
        </w:rPr>
        <w:t>2.8. Освещение и осветительное оборудование</w:t>
      </w:r>
    </w:p>
    <w:bookmarkEnd w:id="90"/>
    <w:p w14:paraId="2475BEA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420A29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91" w:name="sub_10282"/>
      <w:r w:rsidRPr="003B1BDA">
        <w:rPr>
          <w:rFonts w:ascii="Times New Roman" w:eastAsia="Times New Roman" w:hAnsi="Times New Roman"/>
          <w:sz w:val="28"/>
          <w:szCs w:val="28"/>
          <w:lang w:eastAsia="ru-RU"/>
        </w:rPr>
        <w:t>2.8.1. При проектировании функциональной группы осветительных установок на территории Вольненского сельского поселения Успенского района рекомендуется обеспечивать:</w:t>
      </w:r>
    </w:p>
    <w:bookmarkEnd w:id="91"/>
    <w:p w14:paraId="0309D64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количественные и качественные показатели, предусмотренные действующими нормами искусственного освещения селитебных территорий (</w:t>
      </w:r>
      <w:hyperlink r:id="rId10" w:history="1">
        <w:r w:rsidRPr="003B1BDA">
          <w:rPr>
            <w:rFonts w:ascii="Times New Roman" w:eastAsia="Times New Roman" w:hAnsi="Times New Roman"/>
            <w:sz w:val="28"/>
            <w:szCs w:val="28"/>
            <w:lang w:eastAsia="ru-RU"/>
          </w:rPr>
          <w:t>СНиП 23-05</w:t>
        </w:r>
      </w:hyperlink>
      <w:r w:rsidRPr="003B1BDA">
        <w:rPr>
          <w:rFonts w:ascii="Times New Roman" w:eastAsia="Times New Roman" w:hAnsi="Times New Roman"/>
          <w:sz w:val="28"/>
          <w:szCs w:val="28"/>
          <w:lang w:eastAsia="ru-RU"/>
        </w:rPr>
        <w:t>);</w:t>
      </w:r>
    </w:p>
    <w:p w14:paraId="2B6EBC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 надежность работы установок согласно </w:t>
      </w:r>
      <w:hyperlink r:id="rId11" w:history="1">
        <w:r w:rsidRPr="003B1BDA">
          <w:rPr>
            <w:rFonts w:ascii="Times New Roman" w:eastAsia="Times New Roman" w:hAnsi="Times New Roman"/>
            <w:sz w:val="28"/>
            <w:szCs w:val="28"/>
            <w:lang w:eastAsia="ru-RU"/>
          </w:rPr>
          <w:t>Правилам</w:t>
        </w:r>
      </w:hyperlink>
      <w:r w:rsidRPr="003B1BDA">
        <w:rPr>
          <w:rFonts w:ascii="Times New Roman" w:eastAsia="Times New Roman" w:hAnsi="Times New Roman"/>
          <w:sz w:val="28"/>
          <w:szCs w:val="28"/>
          <w:lang w:eastAsia="ru-RU"/>
        </w:rPr>
        <w:t xml:space="preserve"> устройства электроустановок (ПУЭ), безопасность населения, обслуживающего персонала и, в необходимых случаях, защищенность от вандализма;</w:t>
      </w:r>
    </w:p>
    <w:p w14:paraId="5242A91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экономичность и энергоэффективность применяемых установок, рациональное распределение и использование электроэнергии;</w:t>
      </w:r>
    </w:p>
    <w:p w14:paraId="625D840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эстетика элементов осветительных установок, их дизайн, качество материалов и изделий с учетом восприятия в дневное и ночное время;</w:t>
      </w:r>
    </w:p>
    <w:p w14:paraId="389E4AD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удобство обслуживания и управления при разных режимах работы установок.</w:t>
      </w:r>
    </w:p>
    <w:p w14:paraId="2BA92B1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92" w:name="sub_10283"/>
      <w:r w:rsidRPr="003B1BDA">
        <w:rPr>
          <w:rFonts w:ascii="Times New Roman" w:eastAsia="Times New Roman" w:hAnsi="Times New Roman"/>
          <w:sz w:val="28"/>
          <w:szCs w:val="28"/>
          <w:lang w:eastAsia="ru-RU"/>
        </w:rPr>
        <w:t xml:space="preserve">2.8.2. Функциональное освещение (ФО) осуществляется </w:t>
      </w:r>
      <w:r w:rsidRPr="003B1BDA">
        <w:rPr>
          <w:rFonts w:ascii="Times New Roman" w:eastAsia="Times New Roman" w:hAnsi="Times New Roman"/>
          <w:sz w:val="28"/>
          <w:szCs w:val="28"/>
          <w:lang w:eastAsia="ru-RU"/>
        </w:rPr>
        <w:lastRenderedPageBreak/>
        <w:t xml:space="preserve">стационарными установками освещения дорожных покрытий и пространств в транспортных и пешеходных зонах. </w:t>
      </w:r>
      <w:bookmarkStart w:id="93" w:name="sub_102831"/>
      <w:bookmarkEnd w:id="92"/>
    </w:p>
    <w:p w14:paraId="13E5D75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2.8.2.1. 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7381CB0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5561FB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94" w:name="sub_102870"/>
      <w:bookmarkEnd w:id="93"/>
      <w:r w:rsidRPr="003B1BDA">
        <w:rPr>
          <w:rFonts w:ascii="Times New Roman" w:eastAsia="Times New Roman" w:hAnsi="Times New Roman"/>
          <w:bCs/>
          <w:sz w:val="28"/>
          <w:szCs w:val="28"/>
          <w:lang w:eastAsia="ru-RU"/>
        </w:rPr>
        <w:t>Источники света</w:t>
      </w:r>
    </w:p>
    <w:bookmarkEnd w:id="94"/>
    <w:p w14:paraId="640B591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264B3C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95" w:name="sub_10287"/>
      <w:r w:rsidRPr="003B1BDA">
        <w:rPr>
          <w:rFonts w:ascii="Times New Roman" w:eastAsia="Times New Roman" w:hAnsi="Times New Roman"/>
          <w:sz w:val="28"/>
          <w:szCs w:val="28"/>
          <w:lang w:eastAsia="ru-RU"/>
        </w:rPr>
        <w:t>2.8.3. В стационарных установках ФО и АО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C5086A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96" w:name="sub_10288"/>
      <w:bookmarkEnd w:id="95"/>
      <w:r w:rsidRPr="003B1BDA">
        <w:rPr>
          <w:rFonts w:ascii="Times New Roman" w:eastAsia="Times New Roman" w:hAnsi="Times New Roman"/>
          <w:sz w:val="28"/>
          <w:szCs w:val="28"/>
          <w:lang w:eastAsia="ru-RU"/>
        </w:rPr>
        <w:t>2.8.4. 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bookmarkEnd w:id="96"/>
    <w:p w14:paraId="084B37A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w:t>
      </w:r>
    </w:p>
    <w:p w14:paraId="48A19F02"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97" w:name="sub_1229"/>
      <w:r w:rsidRPr="003B1BDA">
        <w:rPr>
          <w:rFonts w:ascii="Times New Roman" w:eastAsia="Times New Roman" w:hAnsi="Times New Roman"/>
          <w:bCs/>
          <w:sz w:val="28"/>
          <w:szCs w:val="28"/>
          <w:lang w:eastAsia="ru-RU"/>
        </w:rPr>
        <w:t>2.9. Средства наружной рекламы и информации</w:t>
      </w:r>
    </w:p>
    <w:bookmarkEnd w:id="97"/>
    <w:p w14:paraId="7B5DFE2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FECADC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98" w:name="sub_10291"/>
      <w:r w:rsidRPr="003B1BDA">
        <w:rPr>
          <w:rFonts w:ascii="Times New Roman" w:eastAsia="Times New Roman" w:hAnsi="Times New Roman"/>
          <w:sz w:val="28"/>
          <w:szCs w:val="28"/>
          <w:lang w:eastAsia="ru-RU"/>
        </w:rPr>
        <w:t xml:space="preserve">2.9.1. Размещение средств наружной рекламы и информации на территории населенного пункта рекомендуется производить согласно  </w:t>
      </w:r>
      <w:hyperlink r:id="rId12" w:history="1">
        <w:r w:rsidRPr="003B1BDA">
          <w:rPr>
            <w:rFonts w:ascii="Times New Roman" w:eastAsia="Times New Roman" w:hAnsi="Times New Roman"/>
            <w:sz w:val="28"/>
            <w:szCs w:val="28"/>
            <w:lang w:eastAsia="ru-RU"/>
          </w:rPr>
          <w:t>ГОСТ Р 52044</w:t>
        </w:r>
      </w:hyperlink>
      <w:r w:rsidRPr="003B1BDA">
        <w:rPr>
          <w:rFonts w:ascii="Times New Roman" w:eastAsia="Times New Roman" w:hAnsi="Times New Roman"/>
          <w:sz w:val="28"/>
          <w:szCs w:val="28"/>
          <w:lang w:eastAsia="ru-RU"/>
        </w:rPr>
        <w:t>.</w:t>
      </w:r>
    </w:p>
    <w:bookmarkEnd w:id="98"/>
    <w:p w14:paraId="15D3BCB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2.9.2. Размещение рекламных конструкций на территории Вольненского сельского поселения Успенского района, установка и эксплуатация  рекламных конструкций без разрешения запрещена.</w:t>
      </w:r>
    </w:p>
    <w:p w14:paraId="76FC1B10" w14:textId="77777777" w:rsidR="00501FFB" w:rsidRPr="003B1BDA" w:rsidRDefault="00501FFB" w:rsidP="00501FFB">
      <w:pPr>
        <w:widowControl w:val="0"/>
        <w:autoSpaceDE w:val="0"/>
        <w:autoSpaceDN w:val="0"/>
        <w:adjustRightInd w:val="0"/>
        <w:spacing w:after="0" w:line="240" w:lineRule="auto"/>
        <w:jc w:val="both"/>
        <w:outlineLvl w:val="0"/>
        <w:rPr>
          <w:rFonts w:ascii="Times New Roman" w:eastAsia="Times New Roman" w:hAnsi="Times New Roman"/>
          <w:bCs/>
          <w:sz w:val="28"/>
          <w:szCs w:val="28"/>
          <w:lang w:eastAsia="ru-RU"/>
        </w:rPr>
      </w:pPr>
      <w:bookmarkStart w:id="99" w:name="sub_12210"/>
      <w:r w:rsidRPr="003B1BDA">
        <w:rPr>
          <w:rFonts w:ascii="Times New Roman" w:eastAsia="Times New Roman" w:hAnsi="Times New Roman"/>
          <w:bCs/>
          <w:sz w:val="28"/>
          <w:szCs w:val="28"/>
          <w:lang w:eastAsia="ru-RU"/>
        </w:rPr>
        <w:tab/>
        <w:t>2.9.3. Запрещается размещать на тротуарах, пешеходных дорожках, парковках автотранспорта и иных территориях общего пользования, а также на конструктивных элементах входных групп Вольненского сельского поселения  выносные конструкции (в том числе и штендеры), содержащие рекламную и иную информацию или указывающие на местонахождение объекта.</w:t>
      </w:r>
    </w:p>
    <w:p w14:paraId="40A71971"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Arial" w:eastAsia="Times New Roman" w:hAnsi="Arial" w:cs="Arial"/>
          <w:sz w:val="28"/>
          <w:szCs w:val="28"/>
          <w:lang w:eastAsia="ru-RU"/>
        </w:rPr>
        <w:tab/>
      </w:r>
      <w:r w:rsidRPr="003B1BDA">
        <w:rPr>
          <w:rFonts w:ascii="Times New Roman" w:eastAsia="Times New Roman" w:hAnsi="Times New Roman"/>
          <w:sz w:val="28"/>
          <w:szCs w:val="28"/>
          <w:lang w:eastAsia="ru-RU"/>
        </w:rPr>
        <w:t>Для размещения сведений информационного характера о наименовании,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На фасадах зданий, строений и сооружений не допускается размещение плакатов или иного информационного материала, за исключением вывески.</w:t>
      </w:r>
    </w:p>
    <w:p w14:paraId="6587DBCA" w14:textId="77777777" w:rsidR="00501FFB" w:rsidRPr="003B1BDA" w:rsidRDefault="00501FFB" w:rsidP="00501FFB">
      <w:pPr>
        <w:widowControl w:val="0"/>
        <w:autoSpaceDE w:val="0"/>
        <w:autoSpaceDN w:val="0"/>
        <w:adjustRightInd w:val="0"/>
        <w:spacing w:after="0" w:line="240" w:lineRule="auto"/>
        <w:jc w:val="both"/>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ab/>
        <w:t xml:space="preserve">Расположение вывески должно соответствовать  параметрам </w:t>
      </w:r>
      <w:r w:rsidRPr="003B1BDA">
        <w:rPr>
          <w:rFonts w:ascii="Times New Roman" w:eastAsia="Times New Roman" w:hAnsi="Times New Roman"/>
          <w:bCs/>
          <w:sz w:val="28"/>
          <w:szCs w:val="28"/>
          <w:lang w:eastAsia="ru-RU"/>
        </w:rPr>
        <w:lastRenderedPageBreak/>
        <w:t>занимаемого помещения. Вывеска размещается над входом либо над входом, между 1 и 2 этажами (если занимаемый этаж первый), либо над окнами соответствующего этажа, где расположено занимаемое помещение (если занимаемый этаж – не первый).</w:t>
      </w:r>
    </w:p>
    <w:p w14:paraId="2807C91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Окраска и покрытие декоративными пленками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14:paraId="4DBB83F3" w14:textId="77777777" w:rsidR="00501FFB" w:rsidRPr="003B1BDA" w:rsidRDefault="00501FFB" w:rsidP="00501FFB">
      <w:pPr>
        <w:widowControl w:val="0"/>
        <w:autoSpaceDE w:val="0"/>
        <w:autoSpaceDN w:val="0"/>
        <w:adjustRightInd w:val="0"/>
        <w:spacing w:after="0" w:line="240" w:lineRule="auto"/>
        <w:jc w:val="both"/>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ab/>
        <w:t>Максимальная площадь всех вывесок на одном здании, строении, сооружении не может превышать:</w:t>
      </w:r>
    </w:p>
    <w:p w14:paraId="2DC1EB61" w14:textId="77777777" w:rsidR="00501FFB" w:rsidRPr="003B1BDA" w:rsidRDefault="00501FFB" w:rsidP="00501FFB">
      <w:pPr>
        <w:widowControl w:val="0"/>
        <w:autoSpaceDE w:val="0"/>
        <w:autoSpaceDN w:val="0"/>
        <w:adjustRightInd w:val="0"/>
        <w:spacing w:after="0" w:line="240" w:lineRule="auto"/>
        <w:jc w:val="both"/>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ab/>
        <w:t>10% от общей площади фасада здания, сооружения, в случае, если площадь такого фасада менее 50 кв.м.;</w:t>
      </w:r>
    </w:p>
    <w:p w14:paraId="036FA383"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Arial" w:eastAsia="Times New Roman" w:hAnsi="Arial" w:cs="Arial"/>
          <w:sz w:val="28"/>
          <w:szCs w:val="28"/>
          <w:lang w:eastAsia="ru-RU"/>
        </w:rPr>
        <w:tab/>
      </w:r>
      <w:r w:rsidRPr="003B1BDA">
        <w:rPr>
          <w:rFonts w:ascii="Times New Roman" w:eastAsia="Times New Roman" w:hAnsi="Times New Roman"/>
          <w:sz w:val="28"/>
          <w:szCs w:val="28"/>
          <w:lang w:eastAsia="ru-RU"/>
        </w:rPr>
        <w:t>5-10% от общей площади фасада здания, сооружения, в случае, если площадь такого фасада составляет от 50 до 100 кв.м.;</w:t>
      </w:r>
    </w:p>
    <w:p w14:paraId="6CE07F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3-5% от общей площади фасада здания, сооружения, в случае, если площадь такого фасада составляет  более 100 кв.м.</w:t>
      </w:r>
    </w:p>
    <w:p w14:paraId="7B8FEF2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2.9.4. Окраска рекламных тумб, стендов для афиш и объявлений и иных стендов должна производиться не реже раза в год.</w:t>
      </w:r>
    </w:p>
    <w:p w14:paraId="5BD7D356"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p>
    <w:p w14:paraId="01D36E6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2.10. Некапитальные нестационарные сооружения</w:t>
      </w:r>
    </w:p>
    <w:bookmarkEnd w:id="99"/>
    <w:p w14:paraId="273FF9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C51B74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0" w:name="sub_102101"/>
      <w:r w:rsidRPr="003B1BDA">
        <w:rPr>
          <w:rFonts w:ascii="Times New Roman" w:eastAsia="Times New Roman" w:hAnsi="Times New Roman"/>
          <w:sz w:val="28"/>
          <w:szCs w:val="28"/>
          <w:lang w:eastAsia="ru-RU"/>
        </w:rPr>
        <w:t>2.10.1.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характеру сложившейся среды населенного пункта и условиям долговременной эксплуатации.</w:t>
      </w:r>
    </w:p>
    <w:p w14:paraId="45F0EAF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1" w:name="sub_102102"/>
      <w:bookmarkEnd w:id="100"/>
      <w:r w:rsidRPr="003B1BDA">
        <w:rPr>
          <w:rFonts w:ascii="Times New Roman" w:eastAsia="Times New Roman" w:hAnsi="Times New Roman"/>
          <w:sz w:val="28"/>
          <w:szCs w:val="28"/>
          <w:lang w:eastAsia="ru-RU"/>
        </w:rPr>
        <w:t>2.10.2. Размещение некапитальных нестационарных сооружений на территории Вольненского сельского поселения Успенского района, как правило,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14:paraId="4674081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2" w:name="sub_1021021"/>
      <w:bookmarkEnd w:id="101"/>
      <w:r w:rsidRPr="003B1BDA">
        <w:rPr>
          <w:rFonts w:ascii="Times New Roman" w:eastAsia="Times New Roman" w:hAnsi="Times New Roman"/>
          <w:sz w:val="28"/>
          <w:szCs w:val="28"/>
          <w:lang w:eastAsia="ru-RU"/>
        </w:rPr>
        <w:t xml:space="preserve">2.10.2.1. Не допускается размещение некапитальных нестационарных сооружений на площадках (детских, отдыха, спортивных, транспортных стоянок), в охранной зоне водопроводных и канализационных сетей, </w:t>
      </w:r>
      <w:r w:rsidRPr="003B1BDA">
        <w:rPr>
          <w:rFonts w:ascii="Times New Roman" w:eastAsia="Times New Roman" w:hAnsi="Times New Roman"/>
          <w:sz w:val="28"/>
          <w:szCs w:val="28"/>
          <w:lang w:eastAsia="ru-RU"/>
        </w:rPr>
        <w:lastRenderedPageBreak/>
        <w:t>трубопроводов, 20 м - от окон жилых помещений, перед витринами торговых предприятий, 3 м - от ствола дерева.</w:t>
      </w:r>
    </w:p>
    <w:p w14:paraId="6C6615F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3" w:name="sub_102103"/>
      <w:bookmarkEnd w:id="102"/>
      <w:r w:rsidRPr="003B1BDA">
        <w:rPr>
          <w:rFonts w:ascii="Times New Roman" w:eastAsia="Times New Roman" w:hAnsi="Times New Roman"/>
          <w:sz w:val="28"/>
          <w:szCs w:val="28"/>
          <w:lang w:eastAsia="ru-RU"/>
        </w:rPr>
        <w:t>2.10.3. 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в соответствии с ГОСТ и СНиП.</w:t>
      </w:r>
    </w:p>
    <w:p w14:paraId="2365A1D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4" w:name="sub_102104"/>
      <w:bookmarkEnd w:id="103"/>
      <w:r w:rsidRPr="003B1BDA">
        <w:rPr>
          <w:rFonts w:ascii="Times New Roman" w:eastAsia="Times New Roman" w:hAnsi="Times New Roman"/>
          <w:sz w:val="28"/>
          <w:szCs w:val="28"/>
          <w:lang w:eastAsia="ru-RU"/>
        </w:rPr>
        <w:t>2.10.4.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0CFF5BF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2.10.5. Запрещается  производить расклейку афиш¸ агитационных и рекламных материалов, объявлений на остановочных павильонах, не предназначенных для этих целей.</w:t>
      </w:r>
    </w:p>
    <w:p w14:paraId="3B7749C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2.10.6. Окраска киосков, павильонов, палаток, тележек, лотков, столиков, павильонов ожидания транспорта, указателей остановок транспорта и переходов, скамеек  должна производиться не реже раза в год.</w:t>
      </w:r>
    </w:p>
    <w:bookmarkEnd w:id="104"/>
    <w:p w14:paraId="6A5527B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FE24118" w14:textId="77777777" w:rsidR="00501FFB" w:rsidRPr="003B1BDA" w:rsidRDefault="00501FFB" w:rsidP="00501FFB">
      <w:pPr>
        <w:widowControl w:val="0"/>
        <w:autoSpaceDE w:val="0"/>
        <w:autoSpaceDN w:val="0"/>
        <w:adjustRightInd w:val="0"/>
        <w:spacing w:before="108" w:after="108" w:line="240" w:lineRule="auto"/>
        <w:ind w:firstLine="720"/>
        <w:jc w:val="center"/>
        <w:outlineLvl w:val="0"/>
        <w:rPr>
          <w:rFonts w:ascii="Times New Roman" w:eastAsia="Times New Roman" w:hAnsi="Times New Roman"/>
          <w:bCs/>
          <w:sz w:val="28"/>
          <w:szCs w:val="28"/>
          <w:lang w:eastAsia="ru-RU"/>
        </w:rPr>
      </w:pPr>
      <w:bookmarkStart w:id="105" w:name="sub_12211"/>
      <w:r w:rsidRPr="003B1BDA">
        <w:rPr>
          <w:rFonts w:ascii="Times New Roman" w:eastAsia="Times New Roman" w:hAnsi="Times New Roman"/>
          <w:bCs/>
          <w:sz w:val="28"/>
          <w:szCs w:val="28"/>
          <w:lang w:eastAsia="ru-RU"/>
        </w:rPr>
        <w:t>2.11. Оформление и оборудование зданий и сооружений</w:t>
      </w:r>
    </w:p>
    <w:bookmarkEnd w:id="105"/>
    <w:p w14:paraId="05E821D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567131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6" w:name="sub_1021111"/>
      <w:r w:rsidRPr="003B1BDA">
        <w:rPr>
          <w:rFonts w:ascii="Times New Roman" w:eastAsia="Times New Roman" w:hAnsi="Times New Roman"/>
          <w:sz w:val="28"/>
          <w:szCs w:val="28"/>
          <w:lang w:eastAsia="ru-RU"/>
        </w:rPr>
        <w:t>2.11.1.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управлением архитектуры и градостроительства администрации муниципального образования Калининский район и должно обеспечивать формирование на территории Вольненского сельского поселения Успенского района архитектурно-выразительного и эмоционально привлекательного пространства, а именно:</w:t>
      </w:r>
    </w:p>
    <w:p w14:paraId="4E53447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применение архитектурных решений соразмерно открытому пространству окружающей среды;</w:t>
      </w:r>
    </w:p>
    <w:p w14:paraId="6B76B2D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формирование ансамблевой застройки;</w:t>
      </w:r>
    </w:p>
    <w:p w14:paraId="43B8D17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колористическое решение и допустимые к применению отделочные материалы внешних поверхностей объекта, в том числе крыши;</w:t>
      </w:r>
    </w:p>
    <w:p w14:paraId="244925A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эстетичный внешний вид конструктивных элементов здания (входные группы, цоколи и др.), размещение антенн, иных наружных объектов и линий коммуникации, водосточных труб, отмосток, домовых знаков;</w:t>
      </w:r>
    </w:p>
    <w:p w14:paraId="2535C2C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внедрение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14:paraId="1A7DD04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применение технологических решений по вертикальному озеленению.</w:t>
      </w:r>
    </w:p>
    <w:p w14:paraId="67AB8C3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Физические и юридические лица, осуществляющие проектирование, строительство, реконструкцию или ремонт зданий и строений, а также постоянных ограждений обязаны соблюдать требования, указанные в настоящих Правилах.</w:t>
      </w:r>
    </w:p>
    <w:p w14:paraId="3B2F90D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2.11.2. 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2AD581E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7" w:name="sub_1021122"/>
      <w:bookmarkEnd w:id="106"/>
      <w:r w:rsidRPr="003B1BDA">
        <w:rPr>
          <w:rFonts w:ascii="Times New Roman" w:eastAsia="Times New Roman" w:hAnsi="Times New Roman"/>
          <w:sz w:val="28"/>
          <w:szCs w:val="28"/>
          <w:lang w:eastAsia="ru-RU"/>
        </w:rPr>
        <w:t>2.11.3. Колористическое решение зданий, строений и сооружений должно осуществляться с учётом общего цветового решения и в соответствии с данным пунктом настоящих Правил.</w:t>
      </w:r>
    </w:p>
    <w:p w14:paraId="5BE5019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Отделку фасадов зданий, строений и сооружений по цветовому решению в соответствии с каталогом цветов по RAL CLASSIC:</w:t>
      </w:r>
    </w:p>
    <w:p w14:paraId="7B7AB7B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 стены: </w:t>
      </w:r>
    </w:p>
    <w:p w14:paraId="2DE6308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1013 - белая устрица,</w:t>
      </w:r>
    </w:p>
    <w:p w14:paraId="72E1B26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1014 - слоновая кость,</w:t>
      </w:r>
    </w:p>
    <w:p w14:paraId="57859B5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1015 - светлая слоновая кость,</w:t>
      </w:r>
    </w:p>
    <w:p w14:paraId="3BA6348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1047 - телегрей 4,</w:t>
      </w:r>
    </w:p>
    <w:p w14:paraId="7238D3A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8000 - зелёно-коричневый,</w:t>
      </w:r>
    </w:p>
    <w:p w14:paraId="091DE1D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8001 - охра коричневая,</w:t>
      </w:r>
    </w:p>
    <w:p w14:paraId="5A6D423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8002 - сигнально-коричневый,</w:t>
      </w:r>
    </w:p>
    <w:p w14:paraId="2C929E7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8003 - глиняный коричневый,</w:t>
      </w:r>
    </w:p>
    <w:p w14:paraId="0FD5E4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9003 - сигнальный белый, </w:t>
      </w:r>
    </w:p>
    <w:p w14:paraId="1BA0F98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9002 - светло-серый,</w:t>
      </w:r>
    </w:p>
    <w:p w14:paraId="0991B14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9001 - кремово-белый,</w:t>
      </w:r>
    </w:p>
    <w:p w14:paraId="354B70C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7034 - жёлто-серый,</w:t>
      </w:r>
    </w:p>
    <w:p w14:paraId="2A313BC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7033 - цементно-белый,</w:t>
      </w:r>
    </w:p>
    <w:p w14:paraId="3DD047A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7032 - галечно-белый,</w:t>
      </w:r>
    </w:p>
    <w:p w14:paraId="7A5A524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7001 - серебристо-серый,</w:t>
      </w:r>
    </w:p>
    <w:p w14:paraId="76140C0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7002 - оливково-серый,</w:t>
      </w:r>
    </w:p>
    <w:p w14:paraId="7A1DF08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7003 - серый мох,</w:t>
      </w:r>
    </w:p>
    <w:p w14:paraId="69A2889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7004 - сигнально-серый;</w:t>
      </w:r>
    </w:p>
    <w:p w14:paraId="1B5E352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 выступающие части фасада – белый;</w:t>
      </w:r>
    </w:p>
    <w:p w14:paraId="082A43D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 цоколь:</w:t>
      </w:r>
    </w:p>
    <w:p w14:paraId="5879F9D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7036 - платиново-серый,</w:t>
      </w:r>
    </w:p>
    <w:p w14:paraId="5A73237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7037 - пыльно-серый,</w:t>
      </w:r>
    </w:p>
    <w:p w14:paraId="0E24956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7038 - агатовый серый,</w:t>
      </w:r>
    </w:p>
    <w:p w14:paraId="2C85407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7039 - кварцевый серый,</w:t>
      </w:r>
    </w:p>
    <w:p w14:paraId="0F0765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7040 - серое окно,</w:t>
      </w:r>
    </w:p>
    <w:p w14:paraId="29DD4A1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7001 - серебристо-серый,</w:t>
      </w:r>
    </w:p>
    <w:p w14:paraId="2970929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7002 - оливково-серый,</w:t>
      </w:r>
    </w:p>
    <w:p w14:paraId="5EB4D88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7003 - серый мох,</w:t>
      </w:r>
    </w:p>
    <w:p w14:paraId="5AE4019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7004 - сигнальный серый,</w:t>
      </w:r>
    </w:p>
    <w:p w14:paraId="781F024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7031 - сине-серый,</w:t>
      </w:r>
    </w:p>
    <w:p w14:paraId="58A775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7032 - галечный серый,</w:t>
      </w:r>
    </w:p>
    <w:p w14:paraId="2B65A80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7033 - цементно-серый,</w:t>
      </w:r>
    </w:p>
    <w:p w14:paraId="75EAD9F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7034 - жёлто-серый,</w:t>
      </w:r>
    </w:p>
    <w:p w14:paraId="4DB8F45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7035 - светло-серый;</w:t>
      </w:r>
    </w:p>
    <w:p w14:paraId="4B832B3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 кровля:</w:t>
      </w:r>
    </w:p>
    <w:p w14:paraId="021E976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3005 - винно-красный,</w:t>
      </w:r>
    </w:p>
    <w:p w14:paraId="6AA2445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3007 - тёмно-красный,</w:t>
      </w:r>
    </w:p>
    <w:p w14:paraId="6E25CC1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3009 - оксид красный,</w:t>
      </w:r>
    </w:p>
    <w:p w14:paraId="3B12E46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7004 - сигнальный серый,</w:t>
      </w:r>
    </w:p>
    <w:p w14:paraId="5ED0DB5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8004 - медно-коричневый,</w:t>
      </w:r>
    </w:p>
    <w:p w14:paraId="0D7AB0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8007 - палево-коричневый,</w:t>
      </w:r>
    </w:p>
    <w:p w14:paraId="36D03F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8000 - зелёно-коричневый,</w:t>
      </w:r>
    </w:p>
    <w:p w14:paraId="6E30AB7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8011 - орехово-коричневый,</w:t>
      </w:r>
    </w:p>
    <w:p w14:paraId="5C2E6AD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8014 - сепия коричневая,</w:t>
      </w:r>
    </w:p>
    <w:p w14:paraId="7BC685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8028 - терракотовый.</w:t>
      </w:r>
    </w:p>
    <w:p w14:paraId="09FCDBA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Цветовое решение кровли: светло-серый, тёмно-зелёный применять в зонах сложившейся застройки, где указанные цветовые решения имеются.</w:t>
      </w:r>
    </w:p>
    <w:p w14:paraId="4482EF8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14:paraId="6E2BFCC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 оконные рамы:</w:t>
      </w:r>
    </w:p>
    <w:p w14:paraId="288D96B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9010 - белый,</w:t>
      </w:r>
    </w:p>
    <w:p w14:paraId="5ADADEE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8001 - охра коричневая,</w:t>
      </w:r>
    </w:p>
    <w:p w14:paraId="19A59B7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8002 - сигнальный коричневый,</w:t>
      </w:r>
    </w:p>
    <w:p w14:paraId="0149AE0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8003 - глиняный коричневый,</w:t>
      </w:r>
    </w:p>
    <w:p w14:paraId="02A6D45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7047 - телегрей 4,</w:t>
      </w:r>
    </w:p>
    <w:p w14:paraId="552C8FC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8007 - палево-коричневый,</w:t>
      </w:r>
    </w:p>
    <w:p w14:paraId="2994B4E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8008 - оливково-коричневый;</w:t>
      </w:r>
    </w:p>
    <w:p w14:paraId="48ECA07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 тонирование стекла:</w:t>
      </w:r>
    </w:p>
    <w:p w14:paraId="38D5B97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9006 - бело-алюминиевый,</w:t>
      </w:r>
    </w:p>
    <w:p w14:paraId="7A3822A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9018 - папирусно-белый,</w:t>
      </w:r>
    </w:p>
    <w:p w14:paraId="5697460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1035 - перламутрово-бежевый,</w:t>
      </w:r>
    </w:p>
    <w:p w14:paraId="0465514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1036 - перламутрово-золотой;</w:t>
      </w:r>
    </w:p>
    <w:p w14:paraId="3DEC047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 водосточные трубы, желоба (под цвет кровли):</w:t>
      </w:r>
    </w:p>
    <w:p w14:paraId="2274CD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9010 - белый,</w:t>
      </w:r>
    </w:p>
    <w:p w14:paraId="760C145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3005 - винно-красный,</w:t>
      </w:r>
    </w:p>
    <w:p w14:paraId="487576B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3007 - тёмно-красный,</w:t>
      </w:r>
    </w:p>
    <w:p w14:paraId="5D58495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3009 - оксид красный,</w:t>
      </w:r>
    </w:p>
    <w:p w14:paraId="1F022F9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8004 - медно-коричневый,</w:t>
      </w:r>
    </w:p>
    <w:p w14:paraId="31E7F13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8007 - палево-коричневый,</w:t>
      </w:r>
    </w:p>
    <w:p w14:paraId="2A1EC55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8008 - оливково-коричневый,</w:t>
      </w:r>
    </w:p>
    <w:p w14:paraId="79868BE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8011 - орехово-коричневый.</w:t>
      </w:r>
    </w:p>
    <w:p w14:paraId="39B2E8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14:paraId="1F96008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6004 - сине-зелёный (фон),</w:t>
      </w:r>
    </w:p>
    <w:p w14:paraId="58A0262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5020 - океанская синь (фон),</w:t>
      </w:r>
    </w:p>
    <w:p w14:paraId="12E43C2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9010 - белый (буквы, цифры, рамки).</w:t>
      </w:r>
    </w:p>
    <w:p w14:paraId="58E3539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 фасадах зданий, строений и сооружений размещать вывески (фон, буквы рамки) по цветовому решению в соответствии с каталогом цветов по RAL CASSIC:</w:t>
      </w:r>
    </w:p>
    <w:p w14:paraId="2409C78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1035 - перламутрово-бежевый,</w:t>
      </w:r>
    </w:p>
    <w:p w14:paraId="263773E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1036 - перламутрово-золотой,</w:t>
      </w:r>
    </w:p>
    <w:p w14:paraId="38676A0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2013 - перламутрово-оранжевый,</w:t>
      </w:r>
    </w:p>
    <w:p w14:paraId="725B259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3032 - перламутрово-рубиновый,</w:t>
      </w:r>
    </w:p>
    <w:p w14:paraId="2DBF1C8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9010 - белый.</w:t>
      </w:r>
    </w:p>
    <w:p w14:paraId="17B54F5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Колористика конструкций ограждений, малых архитектурных форм (урны, скамейки, парковые диваны и т.д.) не должна диссонировать с фасадами зданий, строений и сооружений и цветовым решением в соответствии с каталогом цветов по RAL CLASSIC:</w:t>
      </w:r>
    </w:p>
    <w:p w14:paraId="21B090B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урны, рамы, объявления:</w:t>
      </w:r>
    </w:p>
    <w:p w14:paraId="0DACC8D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6004 - сине-зелёный,</w:t>
      </w:r>
    </w:p>
    <w:p w14:paraId="38A1024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9005 - чёрный чугун,</w:t>
      </w:r>
    </w:p>
    <w:p w14:paraId="13E1E79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1036 - перламутрово-золотой (детали).</w:t>
      </w:r>
    </w:p>
    <w:p w14:paraId="5C7D63D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Иные колористические решения фасадов зданий, строений и сооружений, ограждений и малых архитектурных форм допускается применять при условии согласования с отделом архитектуры и градостроительства администрации муниципального образования Успенский район.</w:t>
      </w:r>
    </w:p>
    <w:p w14:paraId="516D0C5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8" w:name="sub_1021133"/>
      <w:bookmarkEnd w:id="107"/>
      <w:r w:rsidRPr="003B1BDA">
        <w:rPr>
          <w:rFonts w:ascii="Times New Roman" w:eastAsia="Times New Roman" w:hAnsi="Times New Roman"/>
          <w:sz w:val="28"/>
          <w:szCs w:val="28"/>
          <w:lang w:eastAsia="ru-RU"/>
        </w:rPr>
        <w:t>2.11.4. На зданиях и сооружениях населенного пункта рекомендуется предусматривать размещение следующих домовых знаков: указатель наименования улицы, указатель номера дома,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колодцев водопроводной сети,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5F7F7DD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09" w:name="sub_1021144"/>
      <w:bookmarkEnd w:id="108"/>
      <w:r w:rsidRPr="003B1BDA">
        <w:rPr>
          <w:rFonts w:ascii="Times New Roman" w:eastAsia="Times New Roman" w:hAnsi="Times New Roman"/>
          <w:sz w:val="28"/>
          <w:szCs w:val="28"/>
          <w:lang w:eastAsia="ru-RU"/>
        </w:rPr>
        <w:t xml:space="preserve">2.11.5. Для обеспечения поверхностного водоотвода от зданий и </w:t>
      </w:r>
      <w:r w:rsidRPr="003B1BDA">
        <w:rPr>
          <w:rFonts w:ascii="Times New Roman" w:eastAsia="Times New Roman" w:hAnsi="Times New Roman"/>
          <w:sz w:val="28"/>
          <w:szCs w:val="28"/>
          <w:lang w:eastAsia="ru-RU"/>
        </w:rPr>
        <w:lastRenderedPageBreak/>
        <w:t>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случае примыкания здания к пешеходным коммуникациям, роль отмостки обычно выполняет тротуар с твердым видом покрытия.</w:t>
      </w:r>
    </w:p>
    <w:p w14:paraId="390C3E5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0" w:name="sub_1021155"/>
      <w:bookmarkEnd w:id="109"/>
      <w:r w:rsidRPr="003B1BDA">
        <w:rPr>
          <w:rFonts w:ascii="Times New Roman" w:eastAsia="Times New Roman" w:hAnsi="Times New Roman"/>
          <w:sz w:val="28"/>
          <w:szCs w:val="28"/>
          <w:lang w:eastAsia="ru-RU"/>
        </w:rPr>
        <w:t>2.11.6. При организации стока воды со скатных крыш через водосточные трубы рекомендуется:</w:t>
      </w:r>
    </w:p>
    <w:bookmarkEnd w:id="110"/>
    <w:p w14:paraId="25C1164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B8181B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не допускать высоты свободного падения воды из выходного отверстия трубы более 200 мм;</w:t>
      </w:r>
    </w:p>
    <w:p w14:paraId="325AC32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14:paraId="5EFD1E9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предусматривать устройство дренажа в местах стока воды из трубы на газон или иные мягкие виды покрытия.</w:t>
      </w:r>
    </w:p>
    <w:p w14:paraId="2F8C1B0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1" w:name="sub_102116"/>
      <w:r w:rsidRPr="003B1BDA">
        <w:rPr>
          <w:rFonts w:ascii="Times New Roman" w:eastAsia="Times New Roman" w:hAnsi="Times New Roman"/>
          <w:sz w:val="28"/>
          <w:szCs w:val="28"/>
          <w:lang w:eastAsia="ru-RU"/>
        </w:rPr>
        <w:t>2.11.7. Входные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bookmarkStart w:id="112" w:name="sub_1021161"/>
      <w:bookmarkEnd w:id="111"/>
      <w:r w:rsidRPr="003B1BDA">
        <w:rPr>
          <w:rFonts w:ascii="Times New Roman" w:eastAsia="Times New Roman" w:hAnsi="Times New Roman"/>
          <w:sz w:val="28"/>
          <w:szCs w:val="28"/>
          <w:lang w:eastAsia="ru-RU"/>
        </w:rPr>
        <w:t>.</w:t>
      </w:r>
    </w:p>
    <w:p w14:paraId="2CF63CB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2.11.7.1.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7D8398B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3" w:name="sub_1021162"/>
      <w:bookmarkEnd w:id="112"/>
      <w:r w:rsidRPr="003B1BDA">
        <w:rPr>
          <w:rFonts w:ascii="Times New Roman" w:eastAsia="Times New Roman" w:hAnsi="Times New Roman"/>
          <w:sz w:val="28"/>
          <w:szCs w:val="28"/>
          <w:lang w:eastAsia="ru-RU"/>
        </w:rPr>
        <w:t>2.11.7.2. Возможно допускать использование части площадки при входных группах для временного паркирования легкового транспорта.</w:t>
      </w:r>
    </w:p>
    <w:p w14:paraId="3C86575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4" w:name="sub_1021163"/>
      <w:bookmarkEnd w:id="113"/>
      <w:r w:rsidRPr="003B1BDA">
        <w:rPr>
          <w:rFonts w:ascii="Times New Roman" w:eastAsia="Times New Roman" w:hAnsi="Times New Roman"/>
          <w:sz w:val="28"/>
          <w:szCs w:val="28"/>
          <w:lang w:eastAsia="ru-RU"/>
        </w:rPr>
        <w:t>2.11.7.3.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bookmarkEnd w:id="114"/>
    <w:p w14:paraId="08D224C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2.11.8. Запрещается  производить расклейку афиш¸ агитационных и рекламных материалов, объявлений на  стенах зданий, сооружений, не предназначенных для этих целей.</w:t>
      </w:r>
    </w:p>
    <w:p w14:paraId="00DA0DFD" w14:textId="77777777" w:rsidR="00501FFB" w:rsidRPr="003B1BDA" w:rsidRDefault="00501FFB" w:rsidP="00501FFB">
      <w:pPr>
        <w:widowControl w:val="0"/>
        <w:autoSpaceDE w:val="0"/>
        <w:autoSpaceDN w:val="0"/>
        <w:adjustRightInd w:val="0"/>
        <w:spacing w:after="0" w:line="240" w:lineRule="auto"/>
        <w:jc w:val="both"/>
        <w:outlineLvl w:val="0"/>
        <w:rPr>
          <w:rFonts w:ascii="Times New Roman" w:eastAsia="Times New Roman" w:hAnsi="Times New Roman"/>
          <w:bCs/>
          <w:sz w:val="28"/>
          <w:szCs w:val="28"/>
          <w:lang w:eastAsia="ru-RU"/>
        </w:rPr>
      </w:pPr>
      <w:bookmarkStart w:id="115" w:name="sub_12212"/>
      <w:r w:rsidRPr="003B1BDA">
        <w:rPr>
          <w:rFonts w:ascii="Times New Roman" w:eastAsia="Times New Roman" w:hAnsi="Times New Roman"/>
          <w:bCs/>
          <w:sz w:val="28"/>
          <w:szCs w:val="28"/>
          <w:lang w:eastAsia="ru-RU"/>
        </w:rPr>
        <w:tab/>
        <w:t>2.11.8.1. Запрещается наносить надписи на стены зданий, сооружений, не предназначенные для этих целей.</w:t>
      </w:r>
    </w:p>
    <w:p w14:paraId="485743A7"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Arial" w:eastAsia="Times New Roman" w:hAnsi="Arial" w:cs="Arial"/>
          <w:sz w:val="28"/>
          <w:szCs w:val="28"/>
          <w:lang w:eastAsia="ru-RU"/>
        </w:rPr>
        <w:tab/>
      </w:r>
      <w:r w:rsidRPr="003B1BDA">
        <w:rPr>
          <w:rFonts w:ascii="Times New Roman" w:eastAsia="Times New Roman" w:hAnsi="Times New Roman"/>
          <w:sz w:val="28"/>
          <w:szCs w:val="28"/>
          <w:lang w:eastAsia="ru-RU"/>
        </w:rPr>
        <w:t>2.11.9. Физические лица, в том числе индивидуальные предприниматели, юридические лица всех организационно – правовых форм обязаны:</w:t>
      </w:r>
    </w:p>
    <w:p w14:paraId="56CB45F8"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ab/>
        <w:t xml:space="preserve">обеспечивать надлежащее содержание принадлежащих им на праве собственности или ином вещном, обязательственном праве зданий, строений,  </w:t>
      </w:r>
      <w:r w:rsidRPr="003B1BDA">
        <w:rPr>
          <w:rFonts w:ascii="Times New Roman" w:eastAsia="Times New Roman" w:hAnsi="Times New Roman"/>
          <w:sz w:val="28"/>
          <w:szCs w:val="28"/>
          <w:lang w:eastAsia="ru-RU"/>
        </w:rPr>
        <w:lastRenderedPageBreak/>
        <w:t>сооружений, земельных участков в установленных границах;</w:t>
      </w:r>
    </w:p>
    <w:p w14:paraId="4F481A67"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ab/>
        <w:t>обеспечивать очистку и уборку (в том числе от афиш, рекламных и агитационных и информационных материалов, включая объявления, плакаты, надписи и иные материалы информационного характера) и приведение в надлежащий вид зданий, строений и сооружений, а также заборов и ограждений земельных участков принадлежащих им на праве собственности или ином вещном или обязательственном праве.</w:t>
      </w:r>
    </w:p>
    <w:p w14:paraId="1C29BD0F"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2.11.10. Физические и юридические лица, в собственности либо на ином вещном праве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w:t>
      </w:r>
    </w:p>
    <w:p w14:paraId="0846A18C"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Запрещается самовольное переустройство фасадов зданий и их конструктивных элементов (в том числе остекление балконов) без согласования отдела архитектуры и градостроительства администрации муниципального образования Успенский район, а в отношении многоквартирных жилых домов, в том числе без согласия собственников помещений в доме, оформленного протоколом общего собрания собственников жилых помещений.</w:t>
      </w:r>
    </w:p>
    <w:p w14:paraId="18B03B13"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3BD6F8C2"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2.12. Площадки</w:t>
      </w:r>
    </w:p>
    <w:bookmarkEnd w:id="115"/>
    <w:p w14:paraId="4111EE7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7F50ED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6" w:name="sub_102121"/>
      <w:r w:rsidRPr="003B1BDA">
        <w:rPr>
          <w:rFonts w:ascii="Times New Roman" w:eastAsia="Times New Roman" w:hAnsi="Times New Roman"/>
          <w:sz w:val="28"/>
          <w:szCs w:val="28"/>
          <w:lang w:eastAsia="ru-RU"/>
        </w:rPr>
        <w:t>2.12.1. На территории  Вольненского сельского поселения Успенского района рекомендуется проектировать следующие виды площадок: для игр детей, отдыха взрослых, занятий спортом, установки мусоросборников,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bookmarkEnd w:id="116"/>
    <w:p w14:paraId="3F47F56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69E1D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AF0C41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17" w:name="sub_10212200"/>
      <w:r w:rsidRPr="003B1BDA">
        <w:rPr>
          <w:rFonts w:ascii="Times New Roman" w:eastAsia="Times New Roman" w:hAnsi="Times New Roman"/>
          <w:bCs/>
          <w:sz w:val="28"/>
          <w:szCs w:val="28"/>
          <w:lang w:eastAsia="ru-RU"/>
        </w:rPr>
        <w:t>Детские площадки</w:t>
      </w:r>
    </w:p>
    <w:bookmarkEnd w:id="117"/>
    <w:p w14:paraId="419F1F5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081170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18" w:name="sub_102122"/>
      <w:r w:rsidRPr="003B1BDA">
        <w:rPr>
          <w:rFonts w:ascii="Times New Roman" w:eastAsia="Times New Roman" w:hAnsi="Times New Roman"/>
          <w:sz w:val="28"/>
          <w:szCs w:val="28"/>
          <w:lang w:eastAsia="ru-RU"/>
        </w:rPr>
        <w:t xml:space="preserve">2.12.2. Детские площадки обычно предназначены для игр и активного отдыха детей.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bookmarkStart w:id="119" w:name="sub_102123"/>
      <w:bookmarkEnd w:id="118"/>
    </w:p>
    <w:p w14:paraId="435E498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2.12.3. Минимально допустимое расстояние от окон жилых и общественных зданий до площадок для игр детей дошкольного и младшего школьного возраста - не менее 12 м; для занятий физкультурой, в зависимости от шумовых характеристик от 10 до 40 м; (наибольшие значения </w:t>
      </w:r>
      <w:r w:rsidRPr="003B1BDA">
        <w:rPr>
          <w:rFonts w:ascii="Times New Roman" w:eastAsia="Times New Roman" w:hAnsi="Times New Roman"/>
          <w:sz w:val="28"/>
          <w:szCs w:val="28"/>
          <w:lang w:eastAsia="ru-RU"/>
        </w:rPr>
        <w:lastRenderedPageBreak/>
        <w:t>принимаются для хоккейных и футбольных площадок, наименьшие - для площадок для настольного тенниса).</w:t>
      </w:r>
    </w:p>
    <w:p w14:paraId="1336B66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0" w:name="sub_102124"/>
      <w:bookmarkEnd w:id="119"/>
      <w:r w:rsidRPr="003B1BDA">
        <w:rPr>
          <w:rFonts w:ascii="Times New Roman" w:eastAsia="Times New Roman" w:hAnsi="Times New Roman"/>
          <w:sz w:val="28"/>
          <w:szCs w:val="28"/>
          <w:lang w:eastAsia="ru-RU"/>
        </w:rPr>
        <w:t>2.12.4. Площадки для игр детей на территориях жилого назначения рекомендуется проектировать из расчета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14:paraId="35004D6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1" w:name="sub_1021241"/>
      <w:bookmarkEnd w:id="120"/>
      <w:r w:rsidRPr="003B1BDA">
        <w:rPr>
          <w:rFonts w:ascii="Times New Roman" w:eastAsia="Times New Roman" w:hAnsi="Times New Roman"/>
          <w:sz w:val="28"/>
          <w:szCs w:val="28"/>
          <w:lang w:eastAsia="ru-RU"/>
        </w:rPr>
        <w:t>2.12.4.1. Площадки детей дошкольного возраста могут иметь незначительные размеры (50 - 75 кв. м), размещаться отдельно или совмещаться с площадками для тихого отдыха взрослых - в этом случае общую площадь площадки рекомендуется устанавливать не менее 80 кв. м.</w:t>
      </w:r>
    </w:p>
    <w:p w14:paraId="67A66D4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2" w:name="sub_1021242"/>
      <w:bookmarkEnd w:id="121"/>
      <w:r w:rsidRPr="003B1BDA">
        <w:rPr>
          <w:rFonts w:ascii="Times New Roman" w:eastAsia="Times New Roman" w:hAnsi="Times New Roman"/>
          <w:sz w:val="28"/>
          <w:szCs w:val="28"/>
          <w:lang w:eastAsia="ru-RU"/>
        </w:rPr>
        <w:t>2.12.4.2.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76BAA56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3" w:name="sub_102125"/>
      <w:bookmarkEnd w:id="122"/>
      <w:r w:rsidRPr="003B1BDA">
        <w:rPr>
          <w:rFonts w:ascii="Times New Roman" w:eastAsia="Times New Roman" w:hAnsi="Times New Roman"/>
          <w:sz w:val="28"/>
          <w:szCs w:val="28"/>
          <w:lang w:eastAsia="ru-RU"/>
        </w:rPr>
        <w:t>2.12.5. 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w:t>
      </w:r>
    </w:p>
    <w:p w14:paraId="7168B9E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4" w:name="sub_102126"/>
      <w:bookmarkEnd w:id="123"/>
      <w:r w:rsidRPr="003B1BDA">
        <w:rPr>
          <w:rFonts w:ascii="Times New Roman" w:eastAsia="Times New Roman" w:hAnsi="Times New Roman"/>
          <w:sz w:val="28"/>
          <w:szCs w:val="28"/>
          <w:lang w:eastAsia="ru-RU"/>
        </w:rPr>
        <w:t>2.12.6.  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59B1EB5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5" w:name="sub_102127"/>
      <w:bookmarkEnd w:id="124"/>
      <w:r w:rsidRPr="003B1BDA">
        <w:rPr>
          <w:rFonts w:ascii="Times New Roman" w:eastAsia="Times New Roman" w:hAnsi="Times New Roman"/>
          <w:sz w:val="28"/>
          <w:szCs w:val="28"/>
          <w:lang w:eastAsia="ru-RU"/>
        </w:rPr>
        <w:t>2.12.7.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199EBA5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6" w:name="sub_1021271"/>
      <w:bookmarkEnd w:id="125"/>
      <w:r w:rsidRPr="003B1BDA">
        <w:rPr>
          <w:rFonts w:ascii="Times New Roman" w:eastAsia="Times New Roman" w:hAnsi="Times New Roman"/>
          <w:sz w:val="28"/>
          <w:szCs w:val="28"/>
          <w:lang w:eastAsia="ru-RU"/>
        </w:rPr>
        <w:t xml:space="preserve">2.12.7.1.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w:t>
      </w:r>
      <w:r w:rsidRPr="003B1BDA">
        <w:rPr>
          <w:rFonts w:ascii="Times New Roman" w:eastAsia="Times New Roman" w:hAnsi="Times New Roman"/>
          <w:sz w:val="28"/>
          <w:szCs w:val="28"/>
          <w:lang w:eastAsia="ru-RU"/>
        </w:rPr>
        <w:lastRenderedPageBreak/>
        <w:t xml:space="preserve">оборудовать твердыми видами покрытия или фундаментом согласно </w:t>
      </w:r>
      <w:hyperlink w:anchor="sub_102641" w:history="1">
        <w:r w:rsidRPr="003B1BDA">
          <w:rPr>
            <w:rFonts w:ascii="Times New Roman" w:eastAsia="Times New Roman" w:hAnsi="Times New Roman"/>
            <w:sz w:val="28"/>
            <w:szCs w:val="28"/>
            <w:lang w:eastAsia="ru-RU"/>
          </w:rPr>
          <w:t>пункту 2.6.4.1</w:t>
        </w:r>
      </w:hyperlink>
      <w:r w:rsidRPr="003B1BDA">
        <w:rPr>
          <w:rFonts w:ascii="Times New Roman" w:eastAsia="Times New Roman" w:hAnsi="Times New Roman"/>
          <w:sz w:val="28"/>
          <w:szCs w:val="28"/>
          <w:lang w:eastAsia="ru-RU"/>
        </w:rPr>
        <w:t xml:space="preserve"> настоящих Правил.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795F122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7" w:name="sub_1021273"/>
      <w:bookmarkEnd w:id="126"/>
      <w:r w:rsidRPr="003B1BDA">
        <w:rPr>
          <w:rFonts w:ascii="Times New Roman" w:eastAsia="Times New Roman" w:hAnsi="Times New Roman"/>
          <w:sz w:val="28"/>
          <w:szCs w:val="28"/>
          <w:lang w:eastAsia="ru-RU"/>
        </w:rPr>
        <w:t>2.12.7.2.  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14:paraId="4F48B37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8" w:name="sub_1021274"/>
      <w:bookmarkEnd w:id="127"/>
      <w:r w:rsidRPr="003B1BDA">
        <w:rPr>
          <w:rFonts w:ascii="Times New Roman" w:eastAsia="Times New Roman" w:hAnsi="Times New Roman"/>
          <w:sz w:val="28"/>
          <w:szCs w:val="28"/>
          <w:lang w:eastAsia="ru-RU"/>
        </w:rPr>
        <w:t xml:space="preserve">2.12.7.3. Размещение игрового оборудования следует проектировать с учетом нормативных параметров безопасности, представленных в </w:t>
      </w:r>
      <w:hyperlink w:anchor="sub_20014" w:history="1">
        <w:r w:rsidRPr="003B1BDA">
          <w:rPr>
            <w:rFonts w:ascii="Times New Roman" w:eastAsia="Times New Roman" w:hAnsi="Times New Roman"/>
            <w:sz w:val="28"/>
            <w:szCs w:val="28"/>
            <w:lang w:eastAsia="ru-RU"/>
          </w:rPr>
          <w:t>таблице</w:t>
        </w:r>
      </w:hyperlink>
      <w:r w:rsidRPr="003B1BDA">
        <w:rPr>
          <w:rFonts w:ascii="Arial" w:eastAsia="Times New Roman" w:hAnsi="Arial" w:cs="Arial"/>
          <w:sz w:val="28"/>
          <w:szCs w:val="28"/>
          <w:lang w:eastAsia="ru-RU"/>
        </w:rPr>
        <w:t xml:space="preserve"> </w:t>
      </w:r>
      <w:r w:rsidRPr="003B1BDA">
        <w:rPr>
          <w:rFonts w:ascii="Times New Roman" w:eastAsia="Times New Roman" w:hAnsi="Times New Roman"/>
          <w:sz w:val="28"/>
          <w:szCs w:val="28"/>
          <w:lang w:eastAsia="ru-RU"/>
        </w:rPr>
        <w:t>5 Приложение № 2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3318DC5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29" w:name="sub_1021275"/>
      <w:bookmarkEnd w:id="128"/>
      <w:r w:rsidRPr="003B1BDA">
        <w:rPr>
          <w:rFonts w:ascii="Times New Roman" w:eastAsia="Times New Roman" w:hAnsi="Times New Roman"/>
          <w:sz w:val="28"/>
          <w:szCs w:val="28"/>
          <w:lang w:eastAsia="ru-RU"/>
        </w:rPr>
        <w:t>2.12.7.4.  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bookmarkEnd w:id="129"/>
    <w:p w14:paraId="5BC95A0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68FC4B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30" w:name="sub_1021280"/>
      <w:r w:rsidRPr="003B1BDA">
        <w:rPr>
          <w:rFonts w:ascii="Times New Roman" w:eastAsia="Times New Roman" w:hAnsi="Times New Roman"/>
          <w:bCs/>
          <w:sz w:val="28"/>
          <w:szCs w:val="28"/>
          <w:lang w:eastAsia="ru-RU"/>
        </w:rPr>
        <w:t>Площадки отдыха</w:t>
      </w:r>
    </w:p>
    <w:bookmarkEnd w:id="130"/>
    <w:p w14:paraId="647B6CB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E066B1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1" w:name="sub_102128"/>
      <w:r w:rsidRPr="003B1BDA">
        <w:rPr>
          <w:rFonts w:ascii="Times New Roman" w:eastAsia="Times New Roman" w:hAnsi="Times New Roman"/>
          <w:sz w:val="28"/>
          <w:szCs w:val="28"/>
          <w:lang w:eastAsia="ru-RU"/>
        </w:rPr>
        <w:t xml:space="preserve">2.12.8. 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следует принимать согласно </w:t>
      </w:r>
      <w:hyperlink r:id="rId13" w:history="1">
        <w:r w:rsidRPr="003B1BDA">
          <w:rPr>
            <w:rFonts w:ascii="Times New Roman" w:eastAsia="Times New Roman" w:hAnsi="Times New Roman"/>
            <w:sz w:val="28"/>
            <w:szCs w:val="28"/>
            <w:lang w:eastAsia="ru-RU"/>
          </w:rPr>
          <w:t>СанПиН 2.2.1/2.1.1.1200</w:t>
        </w:r>
      </w:hyperlink>
      <w:r w:rsidRPr="003B1BDA">
        <w:rPr>
          <w:rFonts w:ascii="Times New Roman" w:eastAsia="Times New Roman" w:hAnsi="Times New Roman"/>
          <w:sz w:val="28"/>
          <w:szCs w:val="28"/>
          <w:lang w:eastAsia="ru-RU"/>
        </w:rPr>
        <w:t>. Расстояние от окон жилых домов до границ площадок тихого отдыха следует устанавливать не менее 10 м, площадок шумных настольных игр - не менее 25 м.</w:t>
      </w:r>
    </w:p>
    <w:p w14:paraId="07473D8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2" w:name="sub_102129"/>
      <w:bookmarkEnd w:id="131"/>
      <w:r w:rsidRPr="003B1BDA">
        <w:rPr>
          <w:rFonts w:ascii="Times New Roman" w:eastAsia="Times New Roman" w:hAnsi="Times New Roman"/>
          <w:sz w:val="28"/>
          <w:szCs w:val="28"/>
          <w:lang w:eastAsia="ru-RU"/>
        </w:rPr>
        <w:t xml:space="preserve">2.12.9.  Площадки отдыха на жилых территориях следует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w:t>
      </w:r>
      <w:hyperlink w:anchor="sub_1021241" w:history="1">
        <w:r w:rsidRPr="003B1BDA">
          <w:rPr>
            <w:rFonts w:ascii="Times New Roman" w:eastAsia="Times New Roman" w:hAnsi="Times New Roman"/>
            <w:sz w:val="28"/>
            <w:szCs w:val="28"/>
            <w:lang w:eastAsia="ru-RU"/>
          </w:rPr>
          <w:t>пункту 2.12.4.1</w:t>
        </w:r>
      </w:hyperlink>
      <w:r w:rsidRPr="003B1BDA">
        <w:rPr>
          <w:rFonts w:ascii="Times New Roman" w:eastAsia="Times New Roman" w:hAnsi="Times New Roman"/>
          <w:sz w:val="28"/>
          <w:szCs w:val="28"/>
          <w:lang w:eastAsia="ru-RU"/>
        </w:rPr>
        <w:t xml:space="preserve"> настоящих Правил.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14:paraId="53112F2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3" w:name="sub_1021210"/>
      <w:bookmarkEnd w:id="132"/>
      <w:r w:rsidRPr="003B1BDA">
        <w:rPr>
          <w:rFonts w:ascii="Times New Roman" w:eastAsia="Times New Roman" w:hAnsi="Times New Roman"/>
          <w:sz w:val="28"/>
          <w:szCs w:val="28"/>
          <w:lang w:eastAsia="ru-RU"/>
        </w:rPr>
        <w:t xml:space="preserve">2.12.10. Обязательный перечень элементов благоустройства на </w:t>
      </w:r>
      <w:r w:rsidRPr="003B1BDA">
        <w:rPr>
          <w:rFonts w:ascii="Times New Roman" w:eastAsia="Times New Roman" w:hAnsi="Times New Roman"/>
          <w:sz w:val="28"/>
          <w:szCs w:val="28"/>
          <w:lang w:eastAsia="ru-RU"/>
        </w:rPr>
        <w:lastRenderedPageBreak/>
        <w:t>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554AB85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4" w:name="sub_10212101"/>
      <w:bookmarkEnd w:id="133"/>
      <w:r w:rsidRPr="003B1BDA">
        <w:rPr>
          <w:rFonts w:ascii="Times New Roman" w:eastAsia="Times New Roman" w:hAnsi="Times New Roman"/>
          <w:sz w:val="28"/>
          <w:szCs w:val="28"/>
          <w:lang w:eastAsia="ru-RU"/>
        </w:rPr>
        <w:t>2.12.10.1.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14:paraId="2E8EE54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5" w:name="sub_10212102"/>
      <w:bookmarkEnd w:id="134"/>
      <w:r w:rsidRPr="003B1BDA">
        <w:rPr>
          <w:rFonts w:ascii="Times New Roman" w:eastAsia="Times New Roman" w:hAnsi="Times New Roman"/>
          <w:sz w:val="28"/>
          <w:szCs w:val="28"/>
          <w:lang w:eastAsia="ru-RU"/>
        </w:rPr>
        <w:t>2.12.10.2.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3AFDCDE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6" w:name="sub_10212103"/>
      <w:bookmarkEnd w:id="135"/>
      <w:r w:rsidRPr="003B1BDA">
        <w:rPr>
          <w:rFonts w:ascii="Times New Roman" w:eastAsia="Times New Roman" w:hAnsi="Times New Roman"/>
          <w:sz w:val="28"/>
          <w:szCs w:val="28"/>
          <w:lang w:eastAsia="ru-RU"/>
        </w:rPr>
        <w:t>2.12.10.3. Функционирование осветительного оборудования рекомендуется обеспечивать в режиме освещения территории, на которой расположена площадка.</w:t>
      </w:r>
    </w:p>
    <w:p w14:paraId="35D1B25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7" w:name="sub_10212104"/>
      <w:bookmarkEnd w:id="136"/>
      <w:r w:rsidRPr="003B1BDA">
        <w:rPr>
          <w:rFonts w:ascii="Times New Roman" w:eastAsia="Times New Roman" w:hAnsi="Times New Roman"/>
          <w:sz w:val="28"/>
          <w:szCs w:val="28"/>
          <w:lang w:eastAsia="ru-RU"/>
        </w:rPr>
        <w:t>2.12.10.4. Минимальный размер площадки с установкой одного стола со скамьями для настольных игр рекомендуется устанавливать в пределах 12 - 15 кв. м.</w:t>
      </w:r>
    </w:p>
    <w:bookmarkEnd w:id="137"/>
    <w:p w14:paraId="48B4C5F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A1BA4AB"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38" w:name="sub_10212110"/>
      <w:r w:rsidRPr="003B1BDA">
        <w:rPr>
          <w:rFonts w:ascii="Times New Roman" w:eastAsia="Times New Roman" w:hAnsi="Times New Roman"/>
          <w:bCs/>
          <w:sz w:val="28"/>
          <w:szCs w:val="28"/>
          <w:lang w:eastAsia="ru-RU"/>
        </w:rPr>
        <w:t>Спортивные площадки</w:t>
      </w:r>
    </w:p>
    <w:bookmarkEnd w:id="138"/>
    <w:p w14:paraId="71890B5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184CC9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39" w:name="sub_1021211"/>
      <w:r w:rsidRPr="003B1BDA">
        <w:rPr>
          <w:rFonts w:ascii="Times New Roman" w:eastAsia="Times New Roman" w:hAnsi="Times New Roman"/>
          <w:sz w:val="28"/>
          <w:szCs w:val="28"/>
          <w:lang w:eastAsia="ru-RU"/>
        </w:rPr>
        <w:t xml:space="preserve">2.12.11. 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14" w:history="1">
        <w:r w:rsidRPr="003B1BDA">
          <w:rPr>
            <w:rFonts w:ascii="Times New Roman" w:eastAsia="Times New Roman" w:hAnsi="Times New Roman"/>
            <w:sz w:val="28"/>
            <w:szCs w:val="28"/>
            <w:lang w:eastAsia="ru-RU"/>
          </w:rPr>
          <w:t>СанПиН 2.2.1/2.1.1.1200</w:t>
        </w:r>
      </w:hyperlink>
      <w:r w:rsidRPr="003B1BDA">
        <w:rPr>
          <w:rFonts w:ascii="Times New Roman" w:eastAsia="Times New Roman" w:hAnsi="Times New Roman"/>
          <w:sz w:val="28"/>
          <w:szCs w:val="28"/>
          <w:lang w:eastAsia="ru-RU"/>
        </w:rPr>
        <w:t>.</w:t>
      </w:r>
    </w:p>
    <w:p w14:paraId="4EA8A6E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0" w:name="sub_1021212"/>
      <w:bookmarkEnd w:id="139"/>
      <w:r w:rsidRPr="003B1BDA">
        <w:rPr>
          <w:rFonts w:ascii="Times New Roman" w:eastAsia="Times New Roman" w:hAnsi="Times New Roman"/>
          <w:sz w:val="28"/>
          <w:szCs w:val="28"/>
          <w:lang w:eastAsia="ru-RU"/>
        </w:rPr>
        <w:t>2.12.12. 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10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14:paraId="37189A2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1" w:name="sub_1021213"/>
      <w:bookmarkEnd w:id="140"/>
      <w:r w:rsidRPr="003B1BDA">
        <w:rPr>
          <w:rFonts w:ascii="Times New Roman" w:eastAsia="Times New Roman" w:hAnsi="Times New Roman"/>
          <w:sz w:val="28"/>
          <w:szCs w:val="28"/>
          <w:lang w:eastAsia="ru-RU"/>
        </w:rPr>
        <w:t>2.12.13. 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14:paraId="45DFA68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2" w:name="sub_10212131"/>
      <w:bookmarkEnd w:id="141"/>
      <w:r w:rsidRPr="003B1BDA">
        <w:rPr>
          <w:rFonts w:ascii="Times New Roman" w:eastAsia="Times New Roman" w:hAnsi="Times New Roman"/>
          <w:sz w:val="28"/>
          <w:szCs w:val="28"/>
          <w:lang w:eastAsia="ru-RU"/>
        </w:rPr>
        <w:lastRenderedPageBreak/>
        <w:t>2.12.13.1.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3003B43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3" w:name="sub_10212132"/>
      <w:bookmarkEnd w:id="142"/>
      <w:r w:rsidRPr="003B1BDA">
        <w:rPr>
          <w:rFonts w:ascii="Times New Roman" w:eastAsia="Times New Roman" w:hAnsi="Times New Roman"/>
          <w:sz w:val="28"/>
          <w:szCs w:val="28"/>
          <w:lang w:eastAsia="ru-RU"/>
        </w:rPr>
        <w:t>2.12.13.2. Площадки рекомендуется оборудовать сетчатым ограждением высотой 2,5 - 3 м, а в местах примыкания спортивных площадок друг к другу - высотой не менее 1,2 м.</w:t>
      </w:r>
    </w:p>
    <w:bookmarkEnd w:id="143"/>
    <w:p w14:paraId="1925D73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BBEDB2F"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44" w:name="sub_10212140"/>
      <w:r w:rsidRPr="003B1BDA">
        <w:rPr>
          <w:rFonts w:ascii="Times New Roman" w:eastAsia="Times New Roman" w:hAnsi="Times New Roman"/>
          <w:bCs/>
          <w:sz w:val="28"/>
          <w:szCs w:val="28"/>
          <w:lang w:eastAsia="ru-RU"/>
        </w:rPr>
        <w:t>Площадки для установки мусоросборников</w:t>
      </w:r>
    </w:p>
    <w:bookmarkEnd w:id="144"/>
    <w:p w14:paraId="43EB715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A68EE1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5" w:name="sub_1021214"/>
      <w:r w:rsidRPr="003B1BDA">
        <w:rPr>
          <w:rFonts w:ascii="Times New Roman" w:eastAsia="Times New Roman" w:hAnsi="Times New Roman"/>
          <w:sz w:val="28"/>
          <w:szCs w:val="28"/>
          <w:lang w:eastAsia="ru-RU"/>
        </w:rPr>
        <w:t>2.12.14. Площадки для установки мусоросборников, - специально оборудованные места, предназначенные для сбора твердых бытовых отходов (ТБО). Наличие таких площадок рекомендуется предусматривать в составе территорий и участков любого функционального назначения, где могут накапливаться ТБО.</w:t>
      </w:r>
    </w:p>
    <w:p w14:paraId="6682415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6" w:name="sub_1021215"/>
      <w:bookmarkEnd w:id="145"/>
      <w:r w:rsidRPr="003B1BDA">
        <w:rPr>
          <w:rFonts w:ascii="Times New Roman" w:eastAsia="Times New Roman" w:hAnsi="Times New Roman"/>
          <w:sz w:val="28"/>
          <w:szCs w:val="28"/>
          <w:lang w:eastAsia="ru-RU"/>
        </w:rPr>
        <w:t>2.12.15. Площадки следует размещать удаленными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14:paraId="2E10A84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7" w:name="sub_1021216"/>
      <w:bookmarkEnd w:id="146"/>
      <w:r w:rsidRPr="003B1BDA">
        <w:rPr>
          <w:rFonts w:ascii="Times New Roman" w:eastAsia="Times New Roman" w:hAnsi="Times New Roman"/>
          <w:sz w:val="28"/>
          <w:szCs w:val="28"/>
          <w:lang w:eastAsia="ru-RU"/>
        </w:rPr>
        <w:t>2.12.16. Размер площадки на один контейнер рекомендуется принимать - 2 - 3 кв. м. Между контейнером и краем площадки размер прохода рекомендуется устанавливать не менее 1,0 м, между контейнерами - не менее 0,35 м. На территории жилого назначения площадки рекомендуется проектировать из расчета 0,03 кв. м на 1 жителя или 1 площадка на 6 - 8 подъездов жилых домов, имеющих мусоропроводы; если подъездов меньше - одну площадку при каждом доме.</w:t>
      </w:r>
    </w:p>
    <w:p w14:paraId="50147C3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8" w:name="sub_1021217"/>
      <w:bookmarkEnd w:id="147"/>
      <w:r w:rsidRPr="003B1BDA">
        <w:rPr>
          <w:rFonts w:ascii="Times New Roman" w:eastAsia="Times New Roman" w:hAnsi="Times New Roman"/>
          <w:sz w:val="28"/>
          <w:szCs w:val="28"/>
          <w:lang w:eastAsia="ru-RU"/>
        </w:rPr>
        <w:t>2.12.17. Как правило,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Рекомендуется проектировать озеленение площадки.</w:t>
      </w:r>
    </w:p>
    <w:p w14:paraId="3CED39D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49" w:name="sub_10212171"/>
      <w:bookmarkEnd w:id="148"/>
      <w:r w:rsidRPr="003B1BDA">
        <w:rPr>
          <w:rFonts w:ascii="Times New Roman" w:eastAsia="Times New Roman" w:hAnsi="Times New Roman"/>
          <w:sz w:val="28"/>
          <w:szCs w:val="28"/>
          <w:lang w:eastAsia="ru-RU"/>
        </w:rPr>
        <w:t xml:space="preserve">2.12.17.1. Покрытие площадки следует устанавливать аналогичным покрытию транспортных проездов. Уклон покрытия площадки </w:t>
      </w:r>
      <w:r w:rsidRPr="003B1BDA">
        <w:rPr>
          <w:rFonts w:ascii="Times New Roman" w:eastAsia="Times New Roman" w:hAnsi="Times New Roman"/>
          <w:sz w:val="28"/>
          <w:szCs w:val="28"/>
          <w:lang w:eastAsia="ru-RU"/>
        </w:rPr>
        <w:lastRenderedPageBreak/>
        <w:t>рекомендуется устанавливать составляющим 5 - 10% в сторону проезжей части, чтобы не допускать застаивания воды и скатывания контейнера.</w:t>
      </w:r>
    </w:p>
    <w:p w14:paraId="73CFF4D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0" w:name="sub_10212172"/>
      <w:bookmarkEnd w:id="149"/>
      <w:r w:rsidRPr="003B1BDA">
        <w:rPr>
          <w:rFonts w:ascii="Times New Roman" w:eastAsia="Times New Roman" w:hAnsi="Times New Roman"/>
          <w:sz w:val="28"/>
          <w:szCs w:val="28"/>
          <w:lang w:eastAsia="ru-RU"/>
        </w:rPr>
        <w:t>2.12.17.2.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0BF0EE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1" w:name="sub_10212173"/>
      <w:bookmarkEnd w:id="150"/>
      <w:r w:rsidRPr="003B1BDA">
        <w:rPr>
          <w:rFonts w:ascii="Times New Roman" w:eastAsia="Times New Roman" w:hAnsi="Times New Roman"/>
          <w:sz w:val="28"/>
          <w:szCs w:val="28"/>
          <w:lang w:eastAsia="ru-RU"/>
        </w:rPr>
        <w:t>2.12.17.3. Функционирование осветительного оборудования рекомендуется устанавливать в режиме освещения прилегающей территории с высотой опор - не менее 3 м.</w:t>
      </w:r>
    </w:p>
    <w:p w14:paraId="34EF959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2" w:name="sub_10212174"/>
      <w:bookmarkEnd w:id="151"/>
      <w:r w:rsidRPr="003B1BDA">
        <w:rPr>
          <w:rFonts w:ascii="Times New Roman" w:eastAsia="Times New Roman" w:hAnsi="Times New Roman"/>
          <w:sz w:val="28"/>
          <w:szCs w:val="28"/>
          <w:lang w:eastAsia="ru-RU"/>
        </w:rPr>
        <w:t>2.12.17.4. Озеленение рекомендуется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рекомендуется предусматривать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bookmarkEnd w:id="152"/>
    <w:p w14:paraId="664B758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7E7F56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8BDA5CB"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53" w:name="sub_10212230"/>
      <w:r w:rsidRPr="003B1BDA">
        <w:rPr>
          <w:rFonts w:ascii="Times New Roman" w:eastAsia="Times New Roman" w:hAnsi="Times New Roman"/>
          <w:bCs/>
          <w:sz w:val="28"/>
          <w:szCs w:val="28"/>
          <w:lang w:eastAsia="ru-RU"/>
        </w:rPr>
        <w:t>Площадки автостоянок</w:t>
      </w:r>
    </w:p>
    <w:bookmarkEnd w:id="153"/>
    <w:p w14:paraId="3E8E13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B8FA6B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4" w:name="sub_1021223"/>
      <w:r w:rsidRPr="003B1BDA">
        <w:rPr>
          <w:rFonts w:ascii="Times New Roman" w:eastAsia="Times New Roman" w:hAnsi="Times New Roman"/>
          <w:sz w:val="28"/>
          <w:szCs w:val="28"/>
          <w:lang w:eastAsia="ru-RU"/>
        </w:rPr>
        <w:t>2.12.18. На территории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сельского поселения Успенского района рекомендуется предусматривать автостоянки кратковременного хранения автомобилей - уличных (в виде парковок на проезжей части, обозначенных разметкой), внеуличных (в виде "карманов" и отступов от проезжей части), приобъектных (у объекта или группы объектов), прочих (грузовых, перехватывающих и др.).</w:t>
      </w:r>
    </w:p>
    <w:p w14:paraId="00FA91D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5" w:name="sub_1021224"/>
      <w:bookmarkEnd w:id="154"/>
      <w:r w:rsidRPr="003B1BDA">
        <w:rPr>
          <w:rFonts w:ascii="Times New Roman" w:eastAsia="Times New Roman" w:hAnsi="Times New Roman"/>
          <w:sz w:val="28"/>
          <w:szCs w:val="28"/>
          <w:lang w:eastAsia="ru-RU"/>
        </w:rPr>
        <w:t xml:space="preserve">2.12.19. Следует учитывать, что расстояние от границ автостоянок до окон жилых и общественных заданий принимается в соответствии с </w:t>
      </w:r>
      <w:hyperlink r:id="rId15" w:history="1">
        <w:r w:rsidRPr="003B1BDA">
          <w:rPr>
            <w:rFonts w:ascii="Times New Roman" w:eastAsia="Times New Roman" w:hAnsi="Times New Roman"/>
            <w:sz w:val="28"/>
            <w:szCs w:val="28"/>
            <w:lang w:eastAsia="ru-RU"/>
          </w:rPr>
          <w:t>СанПиН 2.2.1/2.1.1.1200</w:t>
        </w:r>
      </w:hyperlink>
      <w:r w:rsidRPr="003B1BDA">
        <w:rPr>
          <w:rFonts w:ascii="Times New Roman" w:eastAsia="Times New Roman" w:hAnsi="Times New Roman"/>
          <w:sz w:val="28"/>
          <w:szCs w:val="28"/>
          <w:lang w:eastAsia="ru-RU"/>
        </w:rPr>
        <w:t xml:space="preserve">. На площадках приобъектных автостоянок долю мест для автомобилей инвалидов рекомендуется проектировать согласно </w:t>
      </w:r>
      <w:r w:rsidRPr="003B1BDA">
        <w:rPr>
          <w:rFonts w:ascii="Times New Roman" w:eastAsia="Times New Roman" w:hAnsi="Times New Roman"/>
          <w:b/>
          <w:sz w:val="28"/>
          <w:szCs w:val="28"/>
          <w:lang w:eastAsia="ru-RU"/>
        </w:rPr>
        <w:t xml:space="preserve"> </w:t>
      </w:r>
      <w:hyperlink r:id="rId16" w:history="1">
        <w:r w:rsidRPr="003B1BDA">
          <w:rPr>
            <w:rFonts w:ascii="Times New Roman" w:eastAsia="Times New Roman" w:hAnsi="Times New Roman"/>
            <w:sz w:val="28"/>
            <w:szCs w:val="28"/>
            <w:lang w:eastAsia="ru-RU"/>
          </w:rPr>
          <w:t>СНиП 35-01</w:t>
        </w:r>
      </w:hyperlink>
      <w:r w:rsidRPr="003B1BDA">
        <w:rPr>
          <w:rFonts w:ascii="Times New Roman" w:eastAsia="Times New Roman" w:hAnsi="Times New Roman"/>
          <w:sz w:val="28"/>
          <w:szCs w:val="28"/>
          <w:lang w:eastAsia="ru-RU"/>
        </w:rPr>
        <w:t>, блокировать по два или более мест без объемных разделителей, а лишь с обозначением границы прохода при помощи ярко-желтой разметки.</w:t>
      </w:r>
    </w:p>
    <w:p w14:paraId="27B8DDB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6" w:name="sub_1021226"/>
      <w:bookmarkEnd w:id="155"/>
      <w:r w:rsidRPr="003B1BDA">
        <w:rPr>
          <w:rFonts w:ascii="Times New Roman" w:eastAsia="Times New Roman" w:hAnsi="Times New Roman"/>
          <w:sz w:val="28"/>
          <w:szCs w:val="28"/>
          <w:lang w:eastAsia="ru-RU"/>
        </w:rPr>
        <w:t>2.12.20. 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w:t>
      </w:r>
      <w:bookmarkStart w:id="157" w:name="sub_10212261"/>
      <w:bookmarkEnd w:id="156"/>
    </w:p>
    <w:p w14:paraId="7A1E605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2.12.21. Покрытие площадок рекомендуется проектировать аналогичным покрытию транспортных проездов.</w:t>
      </w:r>
    </w:p>
    <w:p w14:paraId="7A62CB0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58" w:name="sub_10212263"/>
      <w:bookmarkEnd w:id="157"/>
      <w:r w:rsidRPr="003B1BDA">
        <w:rPr>
          <w:rFonts w:ascii="Times New Roman" w:eastAsia="Times New Roman" w:hAnsi="Times New Roman"/>
          <w:sz w:val="28"/>
          <w:szCs w:val="28"/>
          <w:lang w:eastAsia="ru-RU"/>
        </w:rPr>
        <w:t>2.12.22. Разделительные элементы на площадках могут быть выполнены в виде разметки (белых полос</w:t>
      </w:r>
      <w:bookmarkEnd w:id="158"/>
      <w:r w:rsidRPr="003B1BDA">
        <w:rPr>
          <w:rFonts w:ascii="Times New Roman" w:eastAsia="Times New Roman" w:hAnsi="Times New Roman"/>
          <w:sz w:val="28"/>
          <w:szCs w:val="28"/>
          <w:lang w:eastAsia="ru-RU"/>
        </w:rPr>
        <w:t>).</w:t>
      </w:r>
    </w:p>
    <w:p w14:paraId="3B14811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CA8772B"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59" w:name="sub_12213"/>
      <w:r w:rsidRPr="003B1BDA">
        <w:rPr>
          <w:rFonts w:ascii="Times New Roman" w:eastAsia="Times New Roman" w:hAnsi="Times New Roman"/>
          <w:bCs/>
          <w:sz w:val="28"/>
          <w:szCs w:val="28"/>
          <w:lang w:eastAsia="ru-RU"/>
        </w:rPr>
        <w:t>2.13. Пешеходные коммуникации</w:t>
      </w:r>
    </w:p>
    <w:bookmarkEnd w:id="159"/>
    <w:p w14:paraId="05F0681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2D702E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0" w:name="sub_102131"/>
      <w:r w:rsidRPr="003B1BDA">
        <w:rPr>
          <w:rFonts w:ascii="Times New Roman" w:eastAsia="Times New Roman" w:hAnsi="Times New Roman"/>
          <w:sz w:val="28"/>
          <w:szCs w:val="28"/>
          <w:lang w:eastAsia="ru-RU"/>
        </w:rPr>
        <w:t xml:space="preserve">2.13.1. Пешеходные коммуникации обеспечивают пешеходные связи и передвижения на территории Вольненского сельского поселения Успенского </w:t>
      </w:r>
      <w:r w:rsidRPr="003B1BDA">
        <w:rPr>
          <w:rFonts w:ascii="Times New Roman" w:eastAsia="Times New Roman" w:hAnsi="Times New Roman"/>
          <w:sz w:val="28"/>
          <w:szCs w:val="28"/>
          <w:lang w:eastAsia="ru-RU"/>
        </w:rPr>
        <w:lastRenderedPageBreak/>
        <w:t>района.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bookmarkEnd w:id="160"/>
    <w:p w14:paraId="3D97B7C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Все виды пешеходных связей, а также организация и благоустройство территории объектов, доступных для маломобильных групп населения, а также прилегающих к ним территорий, должны обеспечивать:</w:t>
      </w:r>
    </w:p>
    <w:p w14:paraId="007329C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-досягаемость объектов целевого посещения и беспрепятственность перемещения по прилегающей к объекту территории, а также внутри зданий и сооружений;</w:t>
      </w:r>
    </w:p>
    <w:p w14:paraId="5D16D69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-безопасность путей движения (в том числе эвакуационных);</w:t>
      </w:r>
    </w:p>
    <w:p w14:paraId="50333F2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w:t>
      </w:r>
    </w:p>
    <w:p w14:paraId="590A16A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1" w:name="sub_102132"/>
      <w:r w:rsidRPr="003B1BDA">
        <w:rPr>
          <w:rFonts w:ascii="Times New Roman" w:eastAsia="Times New Roman" w:hAnsi="Times New Roman"/>
          <w:sz w:val="28"/>
          <w:szCs w:val="28"/>
          <w:lang w:eastAsia="ru-RU"/>
        </w:rPr>
        <w:t>2.13.2. 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7314D97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1E6A1CA"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62" w:name="sub_1021340"/>
      <w:bookmarkEnd w:id="161"/>
      <w:r w:rsidRPr="003B1BDA">
        <w:rPr>
          <w:rFonts w:ascii="Times New Roman" w:eastAsia="Times New Roman" w:hAnsi="Times New Roman"/>
          <w:bCs/>
          <w:sz w:val="28"/>
          <w:szCs w:val="28"/>
          <w:lang w:eastAsia="ru-RU"/>
        </w:rPr>
        <w:t>Основные пешеходные коммуникации</w:t>
      </w:r>
    </w:p>
    <w:bookmarkEnd w:id="162"/>
    <w:p w14:paraId="07D97ED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DE43B1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3" w:name="sub_102134"/>
      <w:r w:rsidRPr="003B1BDA">
        <w:rPr>
          <w:rFonts w:ascii="Times New Roman" w:eastAsia="Times New Roman" w:hAnsi="Times New Roman"/>
          <w:sz w:val="28"/>
          <w:szCs w:val="28"/>
          <w:lang w:eastAsia="ru-RU"/>
        </w:rPr>
        <w:t>2.13.3.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77BB3C7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4" w:name="sub_102135"/>
      <w:bookmarkEnd w:id="163"/>
      <w:r w:rsidRPr="003B1BDA">
        <w:rPr>
          <w:rFonts w:ascii="Times New Roman" w:eastAsia="Times New Roman" w:hAnsi="Times New Roman"/>
          <w:sz w:val="28"/>
          <w:szCs w:val="28"/>
          <w:lang w:eastAsia="ru-RU"/>
        </w:rPr>
        <w:t>2.13.4. Трассировка основных пешеходных коммуникаций может осуществляться вдоль улиц и дорог (тротуары) или независимо от них.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14:paraId="650C1D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5" w:name="sub_102137"/>
      <w:bookmarkEnd w:id="164"/>
      <w:r w:rsidRPr="003B1BDA">
        <w:rPr>
          <w:rFonts w:ascii="Times New Roman" w:eastAsia="Times New Roman" w:hAnsi="Times New Roman"/>
          <w:sz w:val="28"/>
          <w:szCs w:val="28"/>
          <w:lang w:eastAsia="ru-RU"/>
        </w:rPr>
        <w:t xml:space="preserve">2.13.5. Рекомендуется предусматривать, что насаждения, здания, </w:t>
      </w:r>
      <w:r w:rsidRPr="003B1BDA">
        <w:rPr>
          <w:rFonts w:ascii="Times New Roman" w:eastAsia="Times New Roman" w:hAnsi="Times New Roman"/>
          <w:sz w:val="28"/>
          <w:szCs w:val="28"/>
          <w:lang w:eastAsia="ru-RU"/>
        </w:rPr>
        <w:lastRenderedPageBreak/>
        <w:t>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w:t>
      </w:r>
    </w:p>
    <w:p w14:paraId="1CD51A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6" w:name="sub_102138"/>
      <w:bookmarkEnd w:id="165"/>
      <w:r w:rsidRPr="003B1BDA">
        <w:rPr>
          <w:rFonts w:ascii="Times New Roman" w:eastAsia="Times New Roman" w:hAnsi="Times New Roman"/>
          <w:sz w:val="28"/>
          <w:szCs w:val="28"/>
          <w:lang w:eastAsia="ru-RU"/>
        </w:rPr>
        <w:t>2.13.6. 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36761AD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7" w:name="sub_1021310"/>
      <w:bookmarkEnd w:id="166"/>
      <w:r w:rsidRPr="003B1BDA">
        <w:rPr>
          <w:rFonts w:ascii="Times New Roman" w:eastAsia="Times New Roman" w:hAnsi="Times New Roman"/>
          <w:sz w:val="28"/>
          <w:szCs w:val="28"/>
          <w:lang w:eastAsia="ru-RU"/>
        </w:rPr>
        <w:t>2.13.7. 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6BF0547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DE43E93"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68" w:name="sub_10213110"/>
      <w:bookmarkEnd w:id="167"/>
      <w:r w:rsidRPr="003B1BDA">
        <w:rPr>
          <w:rFonts w:ascii="Times New Roman" w:eastAsia="Times New Roman" w:hAnsi="Times New Roman"/>
          <w:bCs/>
          <w:sz w:val="28"/>
          <w:szCs w:val="28"/>
          <w:lang w:eastAsia="ru-RU"/>
        </w:rPr>
        <w:t>Второстепенные пешеходные коммуникации</w:t>
      </w:r>
    </w:p>
    <w:bookmarkEnd w:id="168"/>
    <w:p w14:paraId="3841913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66C3ED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69" w:name="sub_1021311"/>
      <w:r w:rsidRPr="003B1BDA">
        <w:rPr>
          <w:rFonts w:ascii="Times New Roman" w:eastAsia="Times New Roman" w:hAnsi="Times New Roman"/>
          <w:sz w:val="28"/>
          <w:szCs w:val="28"/>
          <w:lang w:eastAsia="ru-RU"/>
        </w:rPr>
        <w:t>2.13.8. 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(парк, лесопарк). Ширина второстепенных пешеходных коммуникаций обычно принимается порядка 1,0 - 1,5 м.</w:t>
      </w:r>
    </w:p>
    <w:p w14:paraId="41B3E53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0" w:name="sub_1021312"/>
      <w:bookmarkEnd w:id="169"/>
      <w:r w:rsidRPr="003B1BDA">
        <w:rPr>
          <w:rFonts w:ascii="Times New Roman" w:eastAsia="Times New Roman" w:hAnsi="Times New Roman"/>
          <w:sz w:val="28"/>
          <w:szCs w:val="28"/>
          <w:lang w:eastAsia="ru-RU"/>
        </w:rPr>
        <w:t>2.13.9. 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2D6C8B4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1" w:name="sub_10213121"/>
      <w:bookmarkEnd w:id="170"/>
      <w:r w:rsidRPr="003B1BDA">
        <w:rPr>
          <w:rFonts w:ascii="Times New Roman" w:eastAsia="Times New Roman" w:hAnsi="Times New Roman"/>
          <w:sz w:val="28"/>
          <w:szCs w:val="28"/>
          <w:lang w:eastAsia="ru-RU"/>
        </w:rPr>
        <w:t>2.13.9.1. На дорожках садов населенного пункта рекомендуется предусматривать твердые виды покрытия с элементами сопряжения. Рекомендуется мощение плиткой.</w:t>
      </w:r>
    </w:p>
    <w:p w14:paraId="3826F92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2" w:name="sub_10213122"/>
      <w:bookmarkEnd w:id="171"/>
      <w:r w:rsidRPr="003B1BDA">
        <w:rPr>
          <w:rFonts w:ascii="Times New Roman" w:eastAsia="Times New Roman" w:hAnsi="Times New Roman"/>
          <w:sz w:val="28"/>
          <w:szCs w:val="28"/>
          <w:lang w:eastAsia="ru-RU"/>
        </w:rPr>
        <w:t>2.13.9.2. 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bookmarkEnd w:id="172"/>
    <w:p w14:paraId="4A31446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F1916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088CC9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73" w:name="sub_1300"/>
      <w:r w:rsidRPr="003B1BDA">
        <w:rPr>
          <w:rFonts w:ascii="Times New Roman" w:eastAsia="Times New Roman" w:hAnsi="Times New Roman"/>
          <w:bCs/>
          <w:sz w:val="28"/>
          <w:szCs w:val="28"/>
          <w:lang w:eastAsia="ru-RU"/>
        </w:rPr>
        <w:t> 3. Благоустройство на территориях общественного назначения</w:t>
      </w:r>
    </w:p>
    <w:bookmarkEnd w:id="173"/>
    <w:p w14:paraId="7B1D5E1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0B0BDFA"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74" w:name="sub_1331"/>
      <w:r w:rsidRPr="003B1BDA">
        <w:rPr>
          <w:rFonts w:ascii="Times New Roman" w:eastAsia="Times New Roman" w:hAnsi="Times New Roman"/>
          <w:bCs/>
          <w:sz w:val="28"/>
          <w:szCs w:val="28"/>
          <w:lang w:eastAsia="ru-RU"/>
        </w:rPr>
        <w:t>3.1. Общие положения</w:t>
      </w:r>
    </w:p>
    <w:bookmarkEnd w:id="174"/>
    <w:p w14:paraId="0774FD4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E2493D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5" w:name="sub_10311"/>
      <w:r w:rsidRPr="003B1BDA">
        <w:rPr>
          <w:rFonts w:ascii="Times New Roman" w:eastAsia="Times New Roman" w:hAnsi="Times New Roman"/>
          <w:sz w:val="28"/>
          <w:szCs w:val="28"/>
          <w:lang w:eastAsia="ru-RU"/>
        </w:rPr>
        <w:t xml:space="preserve">3.1.1. Объектами нормирования благоустройства на территории </w:t>
      </w:r>
      <w:r w:rsidRPr="00820228">
        <w:rPr>
          <w:rFonts w:ascii="Times New Roman" w:eastAsia="Times New Roman" w:hAnsi="Times New Roman"/>
          <w:color w:val="000000"/>
          <w:sz w:val="28"/>
          <w:szCs w:val="28"/>
          <w:lang w:eastAsia="ru-RU"/>
        </w:rPr>
        <w:t>Вольненского</w:t>
      </w:r>
      <w:r>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 xml:space="preserve">сельского поселения Успенского района общественного назначения являются: общественные пространства населенного пункта, </w:t>
      </w:r>
      <w:r w:rsidRPr="003B1BDA">
        <w:rPr>
          <w:rFonts w:ascii="Times New Roman" w:eastAsia="Times New Roman" w:hAnsi="Times New Roman"/>
          <w:sz w:val="28"/>
          <w:szCs w:val="28"/>
          <w:lang w:eastAsia="ru-RU"/>
        </w:rPr>
        <w:lastRenderedPageBreak/>
        <w:t>участки и зоны общественной застройки, которые в различных сочетаниях формируют все разновидности общественных территорий.</w:t>
      </w:r>
    </w:p>
    <w:p w14:paraId="4C49325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6" w:name="sub_10312"/>
      <w:bookmarkEnd w:id="175"/>
      <w:r w:rsidRPr="003B1BDA">
        <w:rPr>
          <w:rFonts w:ascii="Times New Roman" w:eastAsia="Times New Roman" w:hAnsi="Times New Roman"/>
          <w:sz w:val="28"/>
          <w:szCs w:val="28"/>
          <w:lang w:eastAsia="ru-RU"/>
        </w:rPr>
        <w:t>3.1.2. На территориях общественного назначения при благоустройстве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bookmarkEnd w:id="176"/>
    <w:p w14:paraId="2F1C2DA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70F8261"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77" w:name="sub_1332"/>
      <w:r w:rsidRPr="003B1BDA">
        <w:rPr>
          <w:rFonts w:ascii="Times New Roman" w:eastAsia="Times New Roman" w:hAnsi="Times New Roman"/>
          <w:bCs/>
          <w:sz w:val="28"/>
          <w:szCs w:val="28"/>
          <w:lang w:eastAsia="ru-RU"/>
        </w:rPr>
        <w:t>3.2. Общественные пространства</w:t>
      </w:r>
    </w:p>
    <w:bookmarkEnd w:id="177"/>
    <w:p w14:paraId="5909BDF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5C9C12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78" w:name="sub_10321"/>
      <w:r w:rsidRPr="003B1BDA">
        <w:rPr>
          <w:rFonts w:ascii="Times New Roman" w:eastAsia="Times New Roman" w:hAnsi="Times New Roman"/>
          <w:sz w:val="28"/>
          <w:szCs w:val="28"/>
          <w:lang w:eastAsia="ru-RU"/>
        </w:rPr>
        <w:t xml:space="preserve">3.2.1. Общественные пространства Вольненского сельского поселения Успенского района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bookmarkStart w:id="179" w:name="sub_103211"/>
      <w:bookmarkEnd w:id="178"/>
    </w:p>
    <w:p w14:paraId="08043B9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3.2.1.1. Пешеходные коммуникации и пешеходные зоны обеспечивают пешеходные связи и передвижения по территории населенного пункта (</w:t>
      </w:r>
      <w:hyperlink w:anchor="sub_12213" w:history="1">
        <w:r w:rsidRPr="003B1BDA">
          <w:rPr>
            <w:rFonts w:ascii="Times New Roman" w:eastAsia="Times New Roman" w:hAnsi="Times New Roman"/>
            <w:sz w:val="28"/>
            <w:szCs w:val="28"/>
            <w:lang w:eastAsia="ru-RU"/>
          </w:rPr>
          <w:t>пункты 2.13</w:t>
        </w:r>
      </w:hyperlink>
      <w:r w:rsidRPr="003B1BDA">
        <w:rPr>
          <w:rFonts w:ascii="Times New Roman" w:eastAsia="Times New Roman" w:hAnsi="Times New Roman"/>
          <w:b/>
          <w:sz w:val="28"/>
          <w:szCs w:val="28"/>
          <w:lang w:eastAsia="ru-RU"/>
        </w:rPr>
        <w:t xml:space="preserve">, </w:t>
      </w:r>
      <w:hyperlink w:anchor="sub_1772" w:history="1">
        <w:r w:rsidRPr="003B1BDA">
          <w:rPr>
            <w:rFonts w:ascii="Times New Roman" w:eastAsia="Times New Roman" w:hAnsi="Times New Roman"/>
            <w:sz w:val="28"/>
            <w:szCs w:val="28"/>
            <w:lang w:eastAsia="ru-RU"/>
          </w:rPr>
          <w:t>7.2</w:t>
        </w:r>
      </w:hyperlink>
      <w:r w:rsidRPr="003B1BDA">
        <w:rPr>
          <w:rFonts w:ascii="Times New Roman" w:eastAsia="Times New Roman" w:hAnsi="Times New Roman"/>
          <w:sz w:val="28"/>
          <w:szCs w:val="28"/>
          <w:lang w:eastAsia="ru-RU"/>
        </w:rPr>
        <w:t xml:space="preserve"> и </w:t>
      </w:r>
      <w:hyperlink w:anchor="sub_1773" w:history="1">
        <w:r w:rsidRPr="003B1BDA">
          <w:rPr>
            <w:rFonts w:ascii="Times New Roman" w:eastAsia="Times New Roman" w:hAnsi="Times New Roman"/>
            <w:sz w:val="28"/>
            <w:szCs w:val="28"/>
            <w:lang w:eastAsia="ru-RU"/>
          </w:rPr>
          <w:t>7.3</w:t>
        </w:r>
      </w:hyperlink>
      <w:r w:rsidRPr="003B1BDA">
        <w:rPr>
          <w:rFonts w:ascii="Times New Roman" w:eastAsia="Times New Roman" w:hAnsi="Times New Roman"/>
          <w:sz w:val="28"/>
          <w:szCs w:val="28"/>
          <w:lang w:eastAsia="ru-RU"/>
        </w:rPr>
        <w:t xml:space="preserve"> настоящих Правил).</w:t>
      </w:r>
    </w:p>
    <w:p w14:paraId="256E760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0" w:name="sub_103212"/>
      <w:bookmarkEnd w:id="179"/>
      <w:r w:rsidRPr="003B1BDA">
        <w:rPr>
          <w:rFonts w:ascii="Times New Roman" w:eastAsia="Times New Roman" w:hAnsi="Times New Roman"/>
          <w:sz w:val="28"/>
          <w:szCs w:val="28"/>
          <w:lang w:eastAsia="ru-RU"/>
        </w:rPr>
        <w:t>3.2.1.2. 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19B1EB0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1" w:name="sub_103213"/>
      <w:bookmarkEnd w:id="180"/>
      <w:r w:rsidRPr="003B1BDA">
        <w:rPr>
          <w:rFonts w:ascii="Times New Roman" w:eastAsia="Times New Roman" w:hAnsi="Times New Roman"/>
          <w:sz w:val="28"/>
          <w:szCs w:val="28"/>
          <w:lang w:eastAsia="ru-RU"/>
        </w:rPr>
        <w:t>3.2.1.3. Участки озеленения на территории общественных пространств Вольненского сельского поселения Успенского района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5991CC7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2" w:name="sub_10322"/>
      <w:bookmarkEnd w:id="181"/>
      <w:r w:rsidRPr="003B1BDA">
        <w:rPr>
          <w:rFonts w:ascii="Times New Roman" w:eastAsia="Times New Roman" w:hAnsi="Times New Roman"/>
          <w:sz w:val="28"/>
          <w:szCs w:val="28"/>
          <w:lang w:eastAsia="ru-RU"/>
        </w:rPr>
        <w:t>3.2.2. Как правило, обязательный перечень элементов благоустройства на территории общественных пространств,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элементы защиты участков озеленения (металлические ограждения, специальные виды покрытий и т.п.).</w:t>
      </w:r>
    </w:p>
    <w:bookmarkEnd w:id="182"/>
    <w:p w14:paraId="495D230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3.2.2.1. Запрещается расклейка афиш, агитационных и рекламных материалов, объявлений на деревьях.</w:t>
      </w:r>
    </w:p>
    <w:p w14:paraId="1514C54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8E17F3F"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83" w:name="sub_1400"/>
      <w:r w:rsidRPr="003B1BDA">
        <w:rPr>
          <w:rFonts w:ascii="Times New Roman" w:eastAsia="Times New Roman" w:hAnsi="Times New Roman"/>
          <w:bCs/>
          <w:sz w:val="28"/>
          <w:szCs w:val="28"/>
          <w:lang w:eastAsia="ru-RU"/>
        </w:rPr>
        <w:t>4. Благоустройство на территориях жилого назначения</w:t>
      </w:r>
    </w:p>
    <w:bookmarkEnd w:id="183"/>
    <w:p w14:paraId="5DDB8C2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A9C55BC"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84" w:name="sub_1441"/>
      <w:r w:rsidRPr="003B1BDA">
        <w:rPr>
          <w:rFonts w:ascii="Times New Roman" w:eastAsia="Times New Roman" w:hAnsi="Times New Roman"/>
          <w:bCs/>
          <w:sz w:val="28"/>
          <w:szCs w:val="28"/>
          <w:lang w:eastAsia="ru-RU"/>
        </w:rPr>
        <w:t>4.1. Общие положения</w:t>
      </w:r>
    </w:p>
    <w:bookmarkEnd w:id="184"/>
    <w:p w14:paraId="6A91F5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C84E28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5" w:name="sub_10411"/>
      <w:r w:rsidRPr="003B1BDA">
        <w:rPr>
          <w:rFonts w:ascii="Times New Roman" w:eastAsia="Times New Roman" w:hAnsi="Times New Roman"/>
          <w:sz w:val="28"/>
          <w:szCs w:val="28"/>
          <w:lang w:eastAsia="ru-RU"/>
        </w:rPr>
        <w:t xml:space="preserve">4.1.1. Объектами нормирования благоустройства на территориях </w:t>
      </w:r>
      <w:r w:rsidRPr="003B1BDA">
        <w:rPr>
          <w:rFonts w:ascii="Times New Roman" w:eastAsia="Times New Roman" w:hAnsi="Times New Roman"/>
          <w:sz w:val="28"/>
          <w:szCs w:val="28"/>
          <w:lang w:eastAsia="ru-RU"/>
        </w:rPr>
        <w:lastRenderedPageBreak/>
        <w:t>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жилые районы.</w:t>
      </w:r>
    </w:p>
    <w:bookmarkEnd w:id="185"/>
    <w:p w14:paraId="10F4495D" w14:textId="77777777" w:rsidR="00501FFB" w:rsidRPr="003B1BDA" w:rsidRDefault="00501FFB" w:rsidP="00501FFB">
      <w:pPr>
        <w:widowControl w:val="0"/>
        <w:autoSpaceDE w:val="0"/>
        <w:autoSpaceDN w:val="0"/>
        <w:adjustRightInd w:val="0"/>
        <w:spacing w:after="0" w:line="240" w:lineRule="auto"/>
        <w:ind w:left="720" w:firstLine="720"/>
        <w:jc w:val="both"/>
        <w:rPr>
          <w:rFonts w:ascii="Times New Roman" w:eastAsia="Times New Roman" w:hAnsi="Times New Roman"/>
          <w:sz w:val="28"/>
          <w:szCs w:val="28"/>
          <w:lang w:eastAsia="ru-RU"/>
        </w:rPr>
      </w:pPr>
    </w:p>
    <w:p w14:paraId="06AF3E4B" w14:textId="77777777" w:rsidR="00501FFB" w:rsidRPr="003B1BDA" w:rsidRDefault="00501FFB" w:rsidP="00501FFB">
      <w:pPr>
        <w:widowControl w:val="0"/>
        <w:autoSpaceDE w:val="0"/>
        <w:autoSpaceDN w:val="0"/>
        <w:adjustRightInd w:val="0"/>
        <w:spacing w:before="108" w:after="108" w:line="240" w:lineRule="auto"/>
        <w:ind w:left="720"/>
        <w:jc w:val="center"/>
        <w:outlineLvl w:val="0"/>
        <w:rPr>
          <w:rFonts w:ascii="Times New Roman" w:eastAsia="Times New Roman" w:hAnsi="Times New Roman"/>
          <w:bCs/>
          <w:sz w:val="28"/>
          <w:szCs w:val="28"/>
          <w:lang w:eastAsia="ru-RU"/>
        </w:rPr>
      </w:pPr>
      <w:bookmarkStart w:id="186" w:name="sub_1442"/>
      <w:r w:rsidRPr="003B1BDA">
        <w:rPr>
          <w:rFonts w:ascii="Times New Roman" w:eastAsia="Times New Roman" w:hAnsi="Times New Roman"/>
          <w:bCs/>
          <w:sz w:val="28"/>
          <w:szCs w:val="28"/>
          <w:lang w:eastAsia="ru-RU"/>
        </w:rPr>
        <w:t>4.2. Общественные пространства</w:t>
      </w:r>
    </w:p>
    <w:bookmarkEnd w:id="186"/>
    <w:p w14:paraId="0BF57DF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3EF3C5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7" w:name="sub_10421"/>
      <w:r w:rsidRPr="003B1BDA">
        <w:rPr>
          <w:rFonts w:ascii="Times New Roman" w:eastAsia="Times New Roman" w:hAnsi="Times New Roman"/>
          <w:sz w:val="28"/>
          <w:szCs w:val="28"/>
          <w:lang w:eastAsia="ru-RU"/>
        </w:rPr>
        <w:t>4.2.1. 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жилых районов и озелененных территорий общего пользования.</w:t>
      </w:r>
    </w:p>
    <w:p w14:paraId="6BEA78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88" w:name="sub_10422"/>
      <w:bookmarkEnd w:id="187"/>
      <w:r w:rsidRPr="003B1BDA">
        <w:rPr>
          <w:rFonts w:ascii="Times New Roman" w:eastAsia="Times New Roman" w:hAnsi="Times New Roman"/>
          <w:sz w:val="28"/>
          <w:szCs w:val="28"/>
          <w:lang w:eastAsia="ru-RU"/>
        </w:rPr>
        <w:t>4.2.2. Учреждения обслуживания жилых групп,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w:t>
      </w:r>
      <w:bookmarkStart w:id="189" w:name="sub_10423"/>
      <w:bookmarkEnd w:id="188"/>
      <w:r w:rsidRPr="003B1BDA">
        <w:rPr>
          <w:rFonts w:ascii="Times New Roman" w:eastAsia="Times New Roman" w:hAnsi="Times New Roman"/>
          <w:sz w:val="28"/>
          <w:szCs w:val="28"/>
          <w:lang w:eastAsia="ru-RU"/>
        </w:rPr>
        <w:t>.</w:t>
      </w:r>
    </w:p>
    <w:p w14:paraId="1D1E78E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4.2.3. 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510459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0" w:name="sub_104232"/>
      <w:bookmarkEnd w:id="189"/>
      <w:r w:rsidRPr="003B1BDA">
        <w:rPr>
          <w:rFonts w:ascii="Times New Roman" w:eastAsia="Times New Roman" w:hAnsi="Times New Roman"/>
          <w:sz w:val="28"/>
          <w:szCs w:val="28"/>
          <w:lang w:eastAsia="ru-RU"/>
        </w:rPr>
        <w:t>4.2.3.1. Возможно размещение средств наружной рекламы, некапитальных нестационарных сооружений.</w:t>
      </w:r>
    </w:p>
    <w:p w14:paraId="4C4AF41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1" w:name="sub_10424"/>
      <w:bookmarkEnd w:id="190"/>
      <w:r w:rsidRPr="003B1BDA">
        <w:rPr>
          <w:rFonts w:ascii="Times New Roman" w:eastAsia="Times New Roman" w:hAnsi="Times New Roman"/>
          <w:sz w:val="28"/>
          <w:szCs w:val="28"/>
          <w:lang w:eastAsia="ru-RU"/>
        </w:rPr>
        <w:t>4.2.4. Озелененные территории общего пользования обычно формируются в виде единой системы озеленения жилых групп,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объекты рекреации (парки).</w:t>
      </w:r>
    </w:p>
    <w:bookmarkEnd w:id="191"/>
    <w:p w14:paraId="7282292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672D754"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192" w:name="sub_1443"/>
      <w:r w:rsidRPr="003B1BDA">
        <w:rPr>
          <w:rFonts w:ascii="Times New Roman" w:eastAsia="Times New Roman" w:hAnsi="Times New Roman"/>
          <w:bCs/>
          <w:sz w:val="28"/>
          <w:szCs w:val="28"/>
          <w:lang w:eastAsia="ru-RU"/>
        </w:rPr>
        <w:t>4.3. Участки жилой застройки</w:t>
      </w:r>
    </w:p>
    <w:bookmarkEnd w:id="192"/>
    <w:p w14:paraId="7EBB70A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7DEA1C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3" w:name="sub_10431"/>
      <w:r w:rsidRPr="003B1BDA">
        <w:rPr>
          <w:rFonts w:ascii="Times New Roman" w:eastAsia="Times New Roman" w:hAnsi="Times New Roman"/>
          <w:sz w:val="28"/>
          <w:szCs w:val="28"/>
          <w:lang w:eastAsia="ru-RU"/>
        </w:rPr>
        <w:t>4.3.1.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w:t>
      </w:r>
    </w:p>
    <w:p w14:paraId="32F0E56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4" w:name="sub_10432"/>
      <w:bookmarkEnd w:id="193"/>
      <w:r w:rsidRPr="003B1BDA">
        <w:rPr>
          <w:rFonts w:ascii="Times New Roman" w:eastAsia="Times New Roman" w:hAnsi="Times New Roman"/>
          <w:sz w:val="28"/>
          <w:szCs w:val="28"/>
          <w:lang w:eastAsia="ru-RU"/>
        </w:rPr>
        <w:t>4.3.2. 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w:t>
      </w:r>
    </w:p>
    <w:p w14:paraId="5E9D440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5" w:name="sub_10433"/>
      <w:bookmarkEnd w:id="194"/>
      <w:r w:rsidRPr="003B1BDA">
        <w:rPr>
          <w:rFonts w:ascii="Times New Roman" w:eastAsia="Times New Roman" w:hAnsi="Times New Roman"/>
          <w:sz w:val="28"/>
          <w:szCs w:val="28"/>
          <w:lang w:eastAsia="ru-RU"/>
        </w:rPr>
        <w:lastRenderedPageBreak/>
        <w:t>4.3.3. Как правило,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w:t>
      </w:r>
      <w:hyperlink w:anchor="sub_12212" w:history="1">
        <w:r w:rsidRPr="003B1BDA">
          <w:rPr>
            <w:rFonts w:ascii="Times New Roman" w:eastAsia="Times New Roman" w:hAnsi="Times New Roman"/>
            <w:sz w:val="28"/>
            <w:szCs w:val="28"/>
            <w:lang w:eastAsia="ru-RU"/>
          </w:rPr>
          <w:t>подраздел 2.12</w:t>
        </w:r>
      </w:hyperlink>
      <w:r w:rsidRPr="003B1BDA">
        <w:rPr>
          <w:rFonts w:ascii="Times New Roman" w:eastAsia="Times New Roman" w:hAnsi="Times New Roman"/>
          <w:sz w:val="28"/>
          <w:szCs w:val="28"/>
          <w:lang w:eastAsia="ru-RU"/>
        </w:rPr>
        <w:t xml:space="preserve"> настоящих Правил), элементы сопряжения поверхностей, оборудование площадок, озеленение, осветительное оборудование.</w:t>
      </w:r>
    </w:p>
    <w:p w14:paraId="5246E54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6" w:name="sub_104331"/>
      <w:bookmarkEnd w:id="195"/>
      <w:r w:rsidRPr="003B1BDA">
        <w:rPr>
          <w:rFonts w:ascii="Times New Roman" w:eastAsia="Times New Roman" w:hAnsi="Times New Roman"/>
          <w:sz w:val="28"/>
          <w:szCs w:val="28"/>
          <w:lang w:eastAsia="ru-RU"/>
        </w:rPr>
        <w:t>4.3.3.1. 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04D6CBD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7" w:name="sub_104341"/>
      <w:bookmarkEnd w:id="196"/>
      <w:r w:rsidRPr="003B1BDA">
        <w:rPr>
          <w:rFonts w:ascii="Times New Roman" w:eastAsia="Times New Roman" w:hAnsi="Times New Roman"/>
          <w:sz w:val="28"/>
          <w:szCs w:val="28"/>
          <w:lang w:eastAsia="ru-RU"/>
        </w:rPr>
        <w:t>4.3.4.1. 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14:paraId="3F575C1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8" w:name="sub_104343"/>
      <w:bookmarkEnd w:id="197"/>
      <w:r w:rsidRPr="003B1BDA">
        <w:rPr>
          <w:rFonts w:ascii="Times New Roman" w:eastAsia="Times New Roman" w:hAnsi="Times New Roman"/>
          <w:sz w:val="28"/>
          <w:szCs w:val="28"/>
          <w:lang w:eastAsia="ru-RU"/>
        </w:rPr>
        <w:t>4.3.4.2.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1574956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199" w:name="sub_104344"/>
      <w:bookmarkEnd w:id="198"/>
      <w:r w:rsidRPr="003B1BDA">
        <w:rPr>
          <w:rFonts w:ascii="Times New Roman" w:eastAsia="Times New Roman" w:hAnsi="Times New Roman"/>
          <w:sz w:val="28"/>
          <w:szCs w:val="28"/>
          <w:lang w:eastAsia="ru-RU"/>
        </w:rPr>
        <w:t>4.3.4.3. На реконструируемых территориях участков жилой застройки рекомендуется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рекомендуется выполнять замену морально и физически устаревших элементов благоустройства.</w:t>
      </w:r>
    </w:p>
    <w:bookmarkEnd w:id="199"/>
    <w:p w14:paraId="349563D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22428D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00" w:name="sub_1444"/>
      <w:r w:rsidRPr="003B1BDA">
        <w:rPr>
          <w:rFonts w:ascii="Times New Roman" w:eastAsia="Times New Roman" w:hAnsi="Times New Roman"/>
          <w:bCs/>
          <w:sz w:val="28"/>
          <w:szCs w:val="28"/>
          <w:lang w:eastAsia="ru-RU"/>
        </w:rPr>
        <w:t>4.4. Участки детских садов и школ</w:t>
      </w:r>
    </w:p>
    <w:bookmarkEnd w:id="200"/>
    <w:p w14:paraId="2040867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674724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1" w:name="sub_10441"/>
      <w:r w:rsidRPr="003B1BDA">
        <w:rPr>
          <w:rFonts w:ascii="Times New Roman" w:eastAsia="Times New Roman" w:hAnsi="Times New Roman"/>
          <w:sz w:val="28"/>
          <w:szCs w:val="28"/>
          <w:lang w:eastAsia="ru-RU"/>
        </w:rPr>
        <w:t>4.4.1.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спортядро), озелененные и другие территории и сооружения.</w:t>
      </w:r>
    </w:p>
    <w:p w14:paraId="1C51EEB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2" w:name="sub_10442"/>
      <w:bookmarkEnd w:id="201"/>
      <w:r w:rsidRPr="003B1BDA">
        <w:rPr>
          <w:rFonts w:ascii="Times New Roman" w:eastAsia="Times New Roman" w:hAnsi="Times New Roman"/>
          <w:sz w:val="28"/>
          <w:szCs w:val="28"/>
          <w:lang w:eastAsia="ru-RU"/>
        </w:rPr>
        <w:t>4.4.2. 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E3F5D7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3" w:name="sub_104421"/>
      <w:bookmarkEnd w:id="202"/>
      <w:r w:rsidRPr="003B1BDA">
        <w:rPr>
          <w:rFonts w:ascii="Times New Roman" w:eastAsia="Times New Roman" w:hAnsi="Times New Roman"/>
          <w:sz w:val="28"/>
          <w:szCs w:val="28"/>
          <w:lang w:eastAsia="ru-RU"/>
        </w:rPr>
        <w:t>4.4.2.1. В качестве твердых видов покрытий рекомендуется применение цементобетона и плиточного мощения.</w:t>
      </w:r>
    </w:p>
    <w:p w14:paraId="2FF14B3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4" w:name="sub_104422"/>
      <w:bookmarkEnd w:id="203"/>
      <w:r w:rsidRPr="003B1BDA">
        <w:rPr>
          <w:rFonts w:ascii="Times New Roman" w:eastAsia="Times New Roman" w:hAnsi="Times New Roman"/>
          <w:sz w:val="28"/>
          <w:szCs w:val="28"/>
          <w:lang w:eastAsia="ru-RU"/>
        </w:rPr>
        <w:t xml:space="preserve">4.4.2.2.При озеленении территории детских садов и школ </w:t>
      </w:r>
      <w:r w:rsidRPr="003B1BDA">
        <w:rPr>
          <w:rFonts w:ascii="Times New Roman" w:eastAsia="Times New Roman" w:hAnsi="Times New Roman"/>
          <w:sz w:val="28"/>
          <w:szCs w:val="28"/>
          <w:lang w:eastAsia="ru-RU"/>
        </w:rPr>
        <w:lastRenderedPageBreak/>
        <w:t>рекомендуется не допускать применение растений с ядовитыми плодами.</w:t>
      </w:r>
    </w:p>
    <w:p w14:paraId="56DE49A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5" w:name="sub_10443"/>
      <w:bookmarkEnd w:id="204"/>
      <w:r w:rsidRPr="003B1BDA">
        <w:rPr>
          <w:rFonts w:ascii="Times New Roman" w:eastAsia="Times New Roman" w:hAnsi="Times New Roman"/>
          <w:sz w:val="28"/>
          <w:szCs w:val="28"/>
          <w:lang w:eastAsia="ru-RU"/>
        </w:rPr>
        <w:t>4.4.3. 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14:paraId="28BD588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6" w:name="sub_10444"/>
      <w:bookmarkEnd w:id="205"/>
      <w:r w:rsidRPr="003B1BDA">
        <w:rPr>
          <w:rFonts w:ascii="Times New Roman" w:eastAsia="Times New Roman" w:hAnsi="Times New Roman"/>
          <w:sz w:val="28"/>
          <w:szCs w:val="28"/>
          <w:lang w:eastAsia="ru-RU"/>
        </w:rPr>
        <w:t>4.4.4. 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bookmarkEnd w:id="206"/>
    <w:p w14:paraId="02F8FA8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4AEA55E"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07" w:name="sub_1445"/>
      <w:r w:rsidRPr="003B1BDA">
        <w:rPr>
          <w:rFonts w:ascii="Times New Roman" w:eastAsia="Times New Roman" w:hAnsi="Times New Roman"/>
          <w:bCs/>
          <w:sz w:val="28"/>
          <w:szCs w:val="28"/>
          <w:lang w:eastAsia="ru-RU"/>
        </w:rPr>
        <w:t>4.5. Участки длительного и кратковременного хранения</w:t>
      </w:r>
      <w:r w:rsidRPr="003B1BDA">
        <w:rPr>
          <w:rFonts w:ascii="Times New Roman" w:eastAsia="Times New Roman" w:hAnsi="Times New Roman"/>
          <w:bCs/>
          <w:sz w:val="28"/>
          <w:szCs w:val="28"/>
          <w:lang w:eastAsia="ru-RU"/>
        </w:rPr>
        <w:br/>
        <w:t>автотранспортных средств</w:t>
      </w:r>
    </w:p>
    <w:bookmarkEnd w:id="207"/>
    <w:p w14:paraId="5B0AC8B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7C2DC7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8" w:name="sub_10452"/>
      <w:r w:rsidRPr="003B1BDA">
        <w:rPr>
          <w:rFonts w:ascii="Times New Roman" w:eastAsia="Times New Roman" w:hAnsi="Times New Roman"/>
          <w:sz w:val="28"/>
          <w:szCs w:val="28"/>
          <w:lang w:eastAsia="ru-RU"/>
        </w:rPr>
        <w:t xml:space="preserve">4.5.1. Определение места размещения и параметров территорий длительного и кратковременного хранения автотранспортных средств необходимо осуществлять в соответствии с положениями </w:t>
      </w:r>
      <w:hyperlink r:id="rId17" w:history="1">
        <w:r w:rsidRPr="003B1BDA">
          <w:rPr>
            <w:rFonts w:ascii="Times New Roman" w:eastAsia="Times New Roman" w:hAnsi="Times New Roman"/>
            <w:sz w:val="28"/>
            <w:szCs w:val="28"/>
            <w:lang w:eastAsia="ru-RU"/>
          </w:rPr>
          <w:t>подраздела</w:t>
        </w:r>
      </w:hyperlink>
      <w:r w:rsidRPr="003B1BDA">
        <w:rPr>
          <w:rFonts w:ascii="Times New Roman" w:eastAsia="Times New Roman" w:hAnsi="Times New Roman"/>
          <w:sz w:val="28"/>
          <w:szCs w:val="28"/>
          <w:lang w:eastAsia="ru-RU"/>
        </w:rPr>
        <w:t xml:space="preserve"> 3.5. Зоны транспортной инфраструктуры" нормативов градостроительного проектирования Краснодарского края, утвержденных </w:t>
      </w:r>
      <w:hyperlink r:id="rId18" w:history="1">
        <w:r w:rsidRPr="003B1BDA">
          <w:rPr>
            <w:rFonts w:ascii="Times New Roman" w:eastAsia="Times New Roman" w:hAnsi="Times New Roman"/>
            <w:sz w:val="28"/>
            <w:szCs w:val="28"/>
            <w:lang w:eastAsia="ru-RU"/>
          </w:rPr>
          <w:t>постановлением</w:t>
        </w:r>
      </w:hyperlink>
      <w:r w:rsidRPr="003B1BDA">
        <w:rPr>
          <w:rFonts w:ascii="Times New Roman" w:eastAsia="Times New Roman" w:hAnsi="Times New Roman"/>
          <w:sz w:val="28"/>
          <w:szCs w:val="28"/>
          <w:lang w:eastAsia="ru-RU"/>
        </w:rPr>
        <w:t xml:space="preserve"> Законодательного собрания Краснодарского края от 24 июня 2009 года N 1381-П.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открытой стоянки автотранспортных средств рекомендуется изолировать от остальной территории полосой зеленых насаждений шириной не менее 1 м. Въезды и выезды, как правило, должны иметь закругления бортов тротуаров и газонов радиусом не менее 8 м.</w:t>
      </w:r>
    </w:p>
    <w:p w14:paraId="1991703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4.5.2. Как правило,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7B8BC34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09" w:name="sub_10454"/>
      <w:bookmarkEnd w:id="208"/>
      <w:r w:rsidRPr="003B1BDA">
        <w:rPr>
          <w:rFonts w:ascii="Times New Roman" w:eastAsia="Times New Roman" w:hAnsi="Times New Roman"/>
          <w:sz w:val="28"/>
          <w:szCs w:val="28"/>
          <w:lang w:eastAsia="ru-RU"/>
        </w:rPr>
        <w:t xml:space="preserve">4.5.3. Благоустройство участка территории, предназначенного для хранения автомобилей в некапитальных нестационарных гаражных сооружениях, рекомендуется представлять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w:t>
      </w:r>
      <w:r w:rsidRPr="003B1BDA">
        <w:rPr>
          <w:rFonts w:ascii="Times New Roman" w:eastAsia="Times New Roman" w:hAnsi="Times New Roman"/>
          <w:sz w:val="28"/>
          <w:szCs w:val="28"/>
          <w:lang w:eastAsia="ru-RU"/>
        </w:rPr>
        <w:lastRenderedPageBreak/>
        <w:t>озеленения и размещением ограждений.</w:t>
      </w:r>
    </w:p>
    <w:p w14:paraId="3BCF62F2"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bookmarkStart w:id="210" w:name="sub_10451"/>
      <w:r w:rsidRPr="003B1BDA">
        <w:rPr>
          <w:rFonts w:ascii="Times New Roman" w:eastAsia="Times New Roman" w:hAnsi="Times New Roman" w:cs="Arial"/>
          <w:sz w:val="28"/>
          <w:szCs w:val="28"/>
          <w:lang w:eastAsia="ru-RU"/>
        </w:rPr>
        <w:t>4.5.4. Все транспортные средства должны выезжать на территорию поселения чистыми и технически исправными.</w:t>
      </w:r>
    </w:p>
    <w:p w14:paraId="1E13A3F9"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Водители автотранспорта при выезде на автодороги со строительных площадок, с грунтовых дорог, с полевых участков, из лесных массивов обязаны произвести очистку колес и уборку полотна дороги от вынесенной грязи.</w:t>
      </w:r>
    </w:p>
    <w:p w14:paraId="72865AE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4.5.5. При наличии в 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и т.п.), данная информация должна в обязательном порядке передаваться в администрацию Полтавского сельского поселения Красноармейского района в течение суток с момента совершения ДТП для принятия соответствующих мер к восстановлению имущества за счет средств виновного в ДТП.</w:t>
      </w:r>
    </w:p>
    <w:p w14:paraId="275B1D47"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4.5.6. Организации и индивидуальные предприниматели обязаны:</w:t>
      </w:r>
    </w:p>
    <w:p w14:paraId="6D7EE4E9"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 выпускать на линию транспортные средства на территории сельского поселения в исправном состоянии, в чистом виде, с отрегулированной топливной системой.</w:t>
      </w:r>
    </w:p>
    <w:p w14:paraId="3820C0B9"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 оборудовать городской общественный транспорт информационными знаками в соответствии с требованиями "Правил организации пассажирских перевозок на автомобильном транспорте".</w:t>
      </w:r>
    </w:p>
    <w:p w14:paraId="5B8E3945"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 места стоянки и хранения грузовых автомобилей, разукомплектованных транспортных средств юридических и физических лиц, не имеющих оборудованных гаражей и мест для стоянки и хранения транспорта, определяются администрацией сельского поселения.</w:t>
      </w:r>
    </w:p>
    <w:p w14:paraId="7A37F184"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4.5.7. На территории поселения запрещается:</w:t>
      </w:r>
    </w:p>
    <w:p w14:paraId="4F3952E8"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1) Мойка транспортных средств, слив бензина и масла, за исключением специально отведенных для этих целей мест;</w:t>
      </w:r>
    </w:p>
    <w:p w14:paraId="652E7528"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2) Размещение транспортных средств на детских и спортивных площадках, газонах и тротуарах, участках с зелеными насаждениями;</w:t>
      </w:r>
    </w:p>
    <w:p w14:paraId="4251686E"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3) Перевозка грунта, мусора, сыпучих строительных материалов, легкой тары, листвы, сена, спила деревьев без покрытия брезентом или другим материалом, исключающим загрязнение дорог (за исключением случаев перевозки горячих асфальтобетонных смесей). Транспортные организации, а также иные организации, водители которых допустили эти нарушения, а также владельцы частного транспорта должны принять меры по уборке мусора.</w:t>
      </w:r>
    </w:p>
    <w:p w14:paraId="48202930"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4) Заезд на тротуарное покрытие (кроме случаев, предусмотренных Правилами дорожного движения), тротуарную плитку или бордюрный камень, клумбы, цветники, газоны.</w:t>
      </w:r>
    </w:p>
    <w:p w14:paraId="14D8FF7D"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5) Движение загрязненных автобусов, автомобилей и других транспортных средств.</w:t>
      </w:r>
    </w:p>
    <w:p w14:paraId="63CE2B36"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6) Перегон гусеничного транспорта своим ходом по всем дорогам с асфальтобетонным покрытием, перевозка негабаритных грузов по всем </w:t>
      </w:r>
      <w:r w:rsidRPr="003B1BDA">
        <w:rPr>
          <w:rFonts w:ascii="Times New Roman" w:eastAsia="Times New Roman" w:hAnsi="Times New Roman" w:cs="Arial"/>
          <w:sz w:val="28"/>
          <w:szCs w:val="28"/>
          <w:lang w:eastAsia="ru-RU"/>
        </w:rPr>
        <w:lastRenderedPageBreak/>
        <w:t>дорогам сельского поселения без автомобиля сопровождения со спецсигналом в установленные временные сроки и без специального разрешения администрации и ГИБДД.</w:t>
      </w:r>
    </w:p>
    <w:p w14:paraId="775C976C"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7) Постановка на ночь и хранение грузовых автомобилей, спецтехники, тракторов, а также брошенной, разукомплектованной и неисправной техники на муниципальной территории вне установленных для этого мест.</w:t>
      </w:r>
    </w:p>
    <w:p w14:paraId="3629FE26"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8) Стоянка автомототранспортных средств с работающими двигателями продолжительностью более 5 минут.</w:t>
      </w:r>
    </w:p>
    <w:p w14:paraId="0407D1A6"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9) Мойка, чистка транспортных средств на территории сельского поселения, за исключением специально отведенных мест.</w:t>
      </w:r>
    </w:p>
    <w:p w14:paraId="3B02789D" w14:textId="77777777" w:rsidR="00501FFB" w:rsidRPr="003B1BDA" w:rsidRDefault="00501FFB" w:rsidP="00501FFB">
      <w:pPr>
        <w:widowControl w:val="0"/>
        <w:autoSpaceDE w:val="0"/>
        <w:autoSpaceDN w:val="0"/>
        <w:adjustRightInd w:val="0"/>
        <w:spacing w:after="0" w:line="235" w:lineRule="auto"/>
        <w:ind w:firstLine="426"/>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10) Выгрузка мусора, отходов и всякого грунта вне отведенных для этих целей местах.</w:t>
      </w:r>
    </w:p>
    <w:p w14:paraId="68D9F86C" w14:textId="77777777" w:rsidR="00501FFB" w:rsidRPr="003B1BDA" w:rsidRDefault="00501FFB" w:rsidP="00501FFB">
      <w:pPr>
        <w:widowControl w:val="0"/>
        <w:autoSpaceDE w:val="0"/>
        <w:autoSpaceDN w:val="0"/>
        <w:adjustRightInd w:val="0"/>
        <w:spacing w:after="0" w:line="240" w:lineRule="auto"/>
        <w:ind w:firstLine="50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11) Стоянка (хранение) разукомплектованных транспортных средств на территории, прилегающей к домам жилищного фонда, стоянка транспортных средств на участках с зелеными насаждениями, стоянка на проезжей части дворовых территорий, препятствующая механизированной уборке и вывозу бытовых отходов.</w:t>
      </w:r>
    </w:p>
    <w:p w14:paraId="0D1C3BD4"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Брошенный разукомплектованный автотранспорт, при наличии собственника, подлежит утилизации силами владельца. В противном случае, данная автотранспортная техника подлежит вывозу специализированной организацией.</w:t>
      </w:r>
    </w:p>
    <w:p w14:paraId="0F2FD968"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         12) Въезд в дворовые территории грузового автомобильного транспорта полной массой более 3,5 тонн, кроме заказанного населением, спецтранспорта коммунально-бытовых, пожарных и аварийных служб.</w:t>
      </w:r>
    </w:p>
    <w:p w14:paraId="39B436C2" w14:textId="77777777" w:rsidR="00501FFB" w:rsidRPr="003B1BDA" w:rsidRDefault="00501FFB" w:rsidP="00501FFB">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4.5.8. Запрещается осуществлять движение своим ходом через мосты и дороги с твердым покрытием машин и механизмов на гусеничном ходу. Перемещение гусеничной техники разрешается на специальных автомобильных платформах либо по специально проложенному настилу.</w:t>
      </w:r>
    </w:p>
    <w:p w14:paraId="51A5915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 </w:t>
      </w:r>
    </w:p>
    <w:bookmarkEnd w:id="209"/>
    <w:bookmarkEnd w:id="210"/>
    <w:p w14:paraId="57C64AF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D35D531"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11" w:name="sub_1500"/>
      <w:r w:rsidRPr="003B1BDA">
        <w:rPr>
          <w:rFonts w:ascii="Times New Roman" w:eastAsia="Times New Roman" w:hAnsi="Times New Roman"/>
          <w:bCs/>
          <w:sz w:val="28"/>
          <w:szCs w:val="28"/>
          <w:lang w:eastAsia="ru-RU"/>
        </w:rPr>
        <w:t> 5. Благоустройство на территориях рекреационного назначения</w:t>
      </w:r>
    </w:p>
    <w:bookmarkEnd w:id="211"/>
    <w:p w14:paraId="4540AA3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CCFE6A9"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12" w:name="sub_1551"/>
      <w:r w:rsidRPr="003B1BDA">
        <w:rPr>
          <w:rFonts w:ascii="Times New Roman" w:eastAsia="Times New Roman" w:hAnsi="Times New Roman"/>
          <w:bCs/>
          <w:sz w:val="28"/>
          <w:szCs w:val="28"/>
          <w:lang w:eastAsia="ru-RU"/>
        </w:rPr>
        <w:t>5.1. Общие положения</w:t>
      </w:r>
    </w:p>
    <w:bookmarkEnd w:id="212"/>
    <w:p w14:paraId="2ED0CEF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B9FBC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13" w:name="sub_10511"/>
      <w:r w:rsidRPr="003B1BDA">
        <w:rPr>
          <w:rFonts w:ascii="Times New Roman" w:eastAsia="Times New Roman" w:hAnsi="Times New Roman"/>
          <w:sz w:val="28"/>
          <w:szCs w:val="28"/>
          <w:lang w:eastAsia="ru-RU"/>
        </w:rPr>
        <w:t xml:space="preserve">5.1.1.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и включают парк,  иные объекты, используемые в рекреационных целях и формирующие систему открытых пространств Вольненского сельского поселения.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 и в соответствии с положениями </w:t>
      </w:r>
      <w:hyperlink r:id="rId19" w:history="1">
        <w:r w:rsidRPr="003B1BDA">
          <w:rPr>
            <w:rFonts w:ascii="Times New Roman" w:eastAsia="Times New Roman" w:hAnsi="Times New Roman"/>
            <w:sz w:val="28"/>
            <w:szCs w:val="28"/>
            <w:lang w:eastAsia="ru-RU"/>
          </w:rPr>
          <w:t>подраздела</w:t>
        </w:r>
      </w:hyperlink>
      <w:r w:rsidRPr="003B1BDA">
        <w:rPr>
          <w:rFonts w:ascii="Times New Roman" w:eastAsia="Times New Roman" w:hAnsi="Times New Roman"/>
          <w:sz w:val="28"/>
          <w:szCs w:val="28"/>
          <w:lang w:eastAsia="ru-RU"/>
        </w:rPr>
        <w:t xml:space="preserve"> "2.4. Зоны рекреационного назначения" нормативов градостроительного проектирования Краснодарского края, утвержденных </w:t>
      </w:r>
      <w:hyperlink r:id="rId20" w:history="1">
        <w:r w:rsidRPr="003B1BDA">
          <w:rPr>
            <w:rFonts w:ascii="Times New Roman" w:eastAsia="Times New Roman" w:hAnsi="Times New Roman"/>
            <w:sz w:val="28"/>
            <w:szCs w:val="28"/>
            <w:lang w:eastAsia="ru-RU"/>
          </w:rPr>
          <w:t>постановлением</w:t>
        </w:r>
      </w:hyperlink>
      <w:r w:rsidRPr="003B1BDA">
        <w:rPr>
          <w:rFonts w:ascii="Times New Roman" w:eastAsia="Times New Roman" w:hAnsi="Times New Roman"/>
          <w:sz w:val="28"/>
          <w:szCs w:val="28"/>
          <w:lang w:eastAsia="ru-RU"/>
        </w:rPr>
        <w:t xml:space="preserve"> Законодательного собрания Краснодарского края от 24 июня 2009 года N 1381-П.</w:t>
      </w:r>
    </w:p>
    <w:bookmarkEnd w:id="213"/>
    <w:p w14:paraId="5A0DA43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Рекреационные территории также формируются на землях общего пользования (парки и другие озелененные территории общего пользования).</w:t>
      </w:r>
    </w:p>
    <w:p w14:paraId="5862291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14" w:name="sub_10512"/>
      <w:r w:rsidRPr="003B1BDA">
        <w:rPr>
          <w:rFonts w:ascii="Times New Roman" w:eastAsia="Times New Roman" w:hAnsi="Times New Roman"/>
          <w:sz w:val="28"/>
          <w:szCs w:val="28"/>
          <w:lang w:eastAsia="ru-RU"/>
        </w:rPr>
        <w:t>5.1.2. Благоустройство памятников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48CF90B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15" w:name="sub_10513"/>
      <w:bookmarkEnd w:id="214"/>
      <w:r w:rsidRPr="003B1BDA">
        <w:rPr>
          <w:rFonts w:ascii="Times New Roman" w:eastAsia="Times New Roman" w:hAnsi="Times New Roman"/>
          <w:sz w:val="28"/>
          <w:szCs w:val="28"/>
          <w:lang w:eastAsia="ru-RU"/>
        </w:rPr>
        <w:t>5.1.3. 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ненарушение природного, естественного характера ландшафта; для малых объектов рекреации (парки) - активный уход за насаждениями; для всех объектов рекреации - защита от высоких техногенных и рекреационных нагрузок населенного пункта.</w:t>
      </w:r>
    </w:p>
    <w:p w14:paraId="5DF017F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16" w:name="sub_10514"/>
      <w:bookmarkEnd w:id="215"/>
      <w:r w:rsidRPr="003B1BDA">
        <w:rPr>
          <w:rFonts w:ascii="Times New Roman" w:eastAsia="Times New Roman" w:hAnsi="Times New Roman"/>
          <w:sz w:val="28"/>
          <w:szCs w:val="28"/>
          <w:lang w:eastAsia="ru-RU"/>
        </w:rPr>
        <w:t>5.1.4. При реконструкции объектов рекреации рекомендуется предусматривать:</w:t>
      </w:r>
    </w:p>
    <w:bookmarkEnd w:id="216"/>
    <w:p w14:paraId="5ED379B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для парков: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w:t>
      </w:r>
      <w:bookmarkStart w:id="217" w:name="sub_10515"/>
    </w:p>
    <w:p w14:paraId="71F1B41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5.1.5. 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bookmarkEnd w:id="217"/>
    <w:p w14:paraId="609739F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4987228"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18" w:name="sub_1552"/>
      <w:r w:rsidRPr="003B1BDA">
        <w:rPr>
          <w:rFonts w:ascii="Times New Roman" w:eastAsia="Times New Roman" w:hAnsi="Times New Roman"/>
          <w:bCs/>
          <w:sz w:val="28"/>
          <w:szCs w:val="28"/>
          <w:lang w:eastAsia="ru-RU"/>
        </w:rPr>
        <w:t>5.2. Зоны отдыха</w:t>
      </w:r>
    </w:p>
    <w:bookmarkEnd w:id="218"/>
    <w:p w14:paraId="07603AC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1BCB54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5.2.1. Пляж и берег у места купания должны быть отлогими, без обрывов и ям. Пляж должен иметь хорошо инсолируемые площадки, защищенные от ветра. Не допускается устройство пляжей на глинистых участках берега.</w:t>
      </w:r>
    </w:p>
    <w:p w14:paraId="0F8205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Территория пляжа, предназначенная для отдыха и купания, должна быть тщательно выровнена, очищена от мусора, пней и камней</w:t>
      </w:r>
    </w:p>
    <w:p w14:paraId="0A1A1AF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местах, отводимых для купания в водоеме, не должно быть выходов грунтовых вод с низкой температурой, резко выраженных и быстрых водоворотов, воронок и больших волн. Дно водоема должно быть свободным от тины, водорослей, коряг, острых камней, затопленных свай, судов и т.п.</w:t>
      </w:r>
    </w:p>
    <w:p w14:paraId="2689BEF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Максимальная глубина открытых водоемов в местах купания детей должна составлять от 0,7 до 1,3 м.</w:t>
      </w:r>
    </w:p>
    <w:p w14:paraId="0D70C56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19" w:name="sub_10524"/>
      <w:r w:rsidRPr="003B1BDA">
        <w:rPr>
          <w:rFonts w:ascii="Times New Roman" w:eastAsia="Times New Roman" w:hAnsi="Times New Roman"/>
          <w:sz w:val="28"/>
          <w:szCs w:val="28"/>
          <w:lang w:eastAsia="ru-RU"/>
        </w:rPr>
        <w:t xml:space="preserve">5.2.2. Обязательный перечень элементов благоустройства на </w:t>
      </w:r>
      <w:r w:rsidRPr="003B1BDA">
        <w:rPr>
          <w:rFonts w:ascii="Times New Roman" w:eastAsia="Times New Roman" w:hAnsi="Times New Roman"/>
          <w:sz w:val="28"/>
          <w:szCs w:val="28"/>
          <w:lang w:eastAsia="ru-RU"/>
        </w:rPr>
        <w:lastRenderedPageBreak/>
        <w:t xml:space="preserve">территории зоны отдыха включает: озеленение, скамьи, урны, малые контейнеры для мусора, </w:t>
      </w:r>
    </w:p>
    <w:p w14:paraId="3A51E3E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20" w:name="sub_105241"/>
      <w:bookmarkEnd w:id="219"/>
      <w:r w:rsidRPr="003B1BDA">
        <w:rPr>
          <w:rFonts w:ascii="Times New Roman" w:eastAsia="Times New Roman" w:hAnsi="Times New Roman"/>
          <w:sz w:val="28"/>
          <w:szCs w:val="28"/>
          <w:lang w:eastAsia="ru-RU"/>
        </w:rPr>
        <w:t>5.2.2.1. При проектировании озеленения рекомендуется обеспечивать</w:t>
      </w:r>
    </w:p>
    <w:bookmarkEnd w:id="220"/>
    <w:p w14:paraId="72A1B6F6"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сохранение травяного покрова, древесно-кустарниковой и прибрежной растительности не менее, чем на 80% общей площади зоны отдыха.</w:t>
      </w:r>
    </w:p>
    <w:p w14:paraId="40F50097"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1224793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C4A52E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21" w:name="sub_1600"/>
      <w:r w:rsidRPr="003B1BDA">
        <w:rPr>
          <w:rFonts w:ascii="Times New Roman" w:eastAsia="Times New Roman" w:hAnsi="Times New Roman"/>
          <w:bCs/>
          <w:sz w:val="28"/>
          <w:szCs w:val="28"/>
          <w:lang w:eastAsia="ru-RU"/>
        </w:rPr>
        <w:t> 6. Благоустройство на территория производственного назначения</w:t>
      </w:r>
    </w:p>
    <w:bookmarkEnd w:id="221"/>
    <w:p w14:paraId="6A5C06D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77E6D0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22" w:name="sub_1661"/>
      <w:r w:rsidRPr="003B1BDA">
        <w:rPr>
          <w:rFonts w:ascii="Times New Roman" w:eastAsia="Times New Roman" w:hAnsi="Times New Roman"/>
          <w:bCs/>
          <w:sz w:val="28"/>
          <w:szCs w:val="28"/>
          <w:lang w:eastAsia="ru-RU"/>
        </w:rPr>
        <w:t>6.1. Общие положения</w:t>
      </w:r>
    </w:p>
    <w:bookmarkEnd w:id="222"/>
    <w:p w14:paraId="782944A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23B09A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23" w:name="sub_10611"/>
      <w:r w:rsidRPr="003B1BDA">
        <w:rPr>
          <w:rFonts w:ascii="Times New Roman" w:eastAsia="Times New Roman" w:hAnsi="Times New Roman"/>
          <w:sz w:val="28"/>
          <w:szCs w:val="28"/>
          <w:lang w:eastAsia="ru-RU"/>
        </w:rPr>
        <w:t>6.1.1. Требования к проектированию благоустройства на территориях производственного назначения определяются положениями нормативов градостроительного проектирования Краснодарского края и ведомственными нормативами. Объектами нормирования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w:t>
      </w:r>
      <w:bookmarkEnd w:id="223"/>
      <w:r w:rsidRPr="003B1BDA">
        <w:rPr>
          <w:rFonts w:ascii="Times New Roman" w:eastAsia="Times New Roman" w:hAnsi="Times New Roman"/>
          <w:sz w:val="28"/>
          <w:szCs w:val="28"/>
          <w:lang w:eastAsia="ru-RU"/>
        </w:rPr>
        <w:t>.</w:t>
      </w:r>
    </w:p>
    <w:p w14:paraId="0DEEA0B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697694A"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24" w:name="sub_1700"/>
      <w:r w:rsidRPr="003B1BDA">
        <w:rPr>
          <w:rFonts w:ascii="Times New Roman" w:eastAsia="Times New Roman" w:hAnsi="Times New Roman"/>
          <w:bCs/>
          <w:sz w:val="28"/>
          <w:szCs w:val="28"/>
          <w:lang w:eastAsia="ru-RU"/>
        </w:rPr>
        <w:t>7. Объекты благоустройства на территориях транспортных</w:t>
      </w:r>
      <w:r w:rsidRPr="003B1BDA">
        <w:rPr>
          <w:rFonts w:ascii="Times New Roman" w:eastAsia="Times New Roman" w:hAnsi="Times New Roman"/>
          <w:bCs/>
          <w:sz w:val="28"/>
          <w:szCs w:val="28"/>
          <w:lang w:eastAsia="ru-RU"/>
        </w:rPr>
        <w:br/>
        <w:t>и инженерных коммуникаций муниципального образования</w:t>
      </w:r>
    </w:p>
    <w:bookmarkEnd w:id="224"/>
    <w:p w14:paraId="49AEFE3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95A947C"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25" w:name="sub_1771"/>
      <w:r w:rsidRPr="003B1BDA">
        <w:rPr>
          <w:rFonts w:ascii="Times New Roman" w:eastAsia="Times New Roman" w:hAnsi="Times New Roman"/>
          <w:bCs/>
          <w:sz w:val="28"/>
          <w:szCs w:val="28"/>
          <w:lang w:eastAsia="ru-RU"/>
        </w:rPr>
        <w:t>7.1. Общие положения</w:t>
      </w:r>
    </w:p>
    <w:bookmarkEnd w:id="225"/>
    <w:p w14:paraId="02FF4E7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771D08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26" w:name="sub_10711"/>
      <w:r w:rsidRPr="003B1BDA">
        <w:rPr>
          <w:rFonts w:ascii="Times New Roman" w:eastAsia="Times New Roman" w:hAnsi="Times New Roman"/>
          <w:sz w:val="28"/>
          <w:szCs w:val="28"/>
          <w:lang w:eastAsia="ru-RU"/>
        </w:rPr>
        <w:t>7.1.1. 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045A4FE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27" w:name="sub_10713"/>
      <w:bookmarkEnd w:id="226"/>
      <w:r w:rsidRPr="003B1BDA">
        <w:rPr>
          <w:rFonts w:ascii="Times New Roman" w:eastAsia="Times New Roman" w:hAnsi="Times New Roman"/>
          <w:sz w:val="28"/>
          <w:szCs w:val="28"/>
          <w:lang w:eastAsia="ru-RU"/>
        </w:rPr>
        <w:t xml:space="preserve">7.1.2. Проектирование комплексного благоустройства на территориях транспортных и инженерных коммуникаций города следует вести с учетом </w:t>
      </w:r>
      <w:hyperlink r:id="rId21" w:history="1">
        <w:r w:rsidRPr="003B1BDA">
          <w:rPr>
            <w:rFonts w:ascii="Times New Roman" w:eastAsia="Times New Roman" w:hAnsi="Times New Roman"/>
            <w:sz w:val="28"/>
            <w:szCs w:val="28"/>
            <w:lang w:eastAsia="ru-RU"/>
          </w:rPr>
          <w:t>СНиП 35-01</w:t>
        </w:r>
      </w:hyperlink>
      <w:r w:rsidRPr="003B1BDA">
        <w:rPr>
          <w:rFonts w:ascii="Times New Roman" w:eastAsia="Times New Roman" w:hAnsi="Times New Roman"/>
          <w:b/>
          <w:sz w:val="28"/>
          <w:szCs w:val="28"/>
          <w:lang w:eastAsia="ru-RU"/>
        </w:rPr>
        <w:t xml:space="preserve">, </w:t>
      </w:r>
      <w:hyperlink r:id="rId22" w:history="1">
        <w:r w:rsidRPr="003B1BDA">
          <w:rPr>
            <w:rFonts w:ascii="Times New Roman" w:eastAsia="Times New Roman" w:hAnsi="Times New Roman"/>
            <w:sz w:val="28"/>
            <w:szCs w:val="28"/>
            <w:lang w:eastAsia="ru-RU"/>
          </w:rPr>
          <w:t>СНиП 2.05.02</w:t>
        </w:r>
      </w:hyperlink>
      <w:r w:rsidRPr="003B1BDA">
        <w:rPr>
          <w:rFonts w:ascii="Times New Roman" w:eastAsia="Times New Roman" w:hAnsi="Times New Roman"/>
          <w:b/>
          <w:sz w:val="28"/>
          <w:szCs w:val="28"/>
          <w:lang w:eastAsia="ru-RU"/>
        </w:rPr>
        <w:t xml:space="preserve">, </w:t>
      </w:r>
      <w:hyperlink r:id="rId23" w:history="1">
        <w:r w:rsidRPr="003B1BDA">
          <w:rPr>
            <w:rFonts w:ascii="Times New Roman" w:eastAsia="Times New Roman" w:hAnsi="Times New Roman"/>
            <w:sz w:val="28"/>
            <w:szCs w:val="28"/>
            <w:lang w:eastAsia="ru-RU"/>
          </w:rPr>
          <w:t>ГОСТ Р 52289</w:t>
        </w:r>
      </w:hyperlink>
      <w:r w:rsidRPr="003B1BDA">
        <w:rPr>
          <w:rFonts w:ascii="Times New Roman" w:eastAsia="Times New Roman" w:hAnsi="Times New Roman"/>
          <w:b/>
          <w:sz w:val="28"/>
          <w:szCs w:val="28"/>
          <w:lang w:eastAsia="ru-RU"/>
        </w:rPr>
        <w:t xml:space="preserve">, </w:t>
      </w:r>
      <w:hyperlink r:id="rId24" w:history="1">
        <w:r w:rsidRPr="003B1BDA">
          <w:rPr>
            <w:rFonts w:ascii="Times New Roman" w:eastAsia="Times New Roman" w:hAnsi="Times New Roman"/>
            <w:sz w:val="28"/>
            <w:szCs w:val="28"/>
            <w:lang w:eastAsia="ru-RU"/>
          </w:rPr>
          <w:t>ГОСТ Р 52290-2004</w:t>
        </w:r>
      </w:hyperlink>
      <w:r w:rsidRPr="003B1BDA">
        <w:rPr>
          <w:rFonts w:ascii="Times New Roman" w:eastAsia="Times New Roman" w:hAnsi="Times New Roman"/>
          <w:b/>
          <w:sz w:val="28"/>
          <w:szCs w:val="28"/>
          <w:lang w:eastAsia="ru-RU"/>
        </w:rPr>
        <w:t xml:space="preserve">, </w:t>
      </w:r>
      <w:hyperlink r:id="rId25" w:history="1">
        <w:r w:rsidRPr="003B1BDA">
          <w:rPr>
            <w:rFonts w:ascii="Times New Roman" w:eastAsia="Times New Roman" w:hAnsi="Times New Roman"/>
            <w:sz w:val="28"/>
            <w:szCs w:val="28"/>
            <w:lang w:eastAsia="ru-RU"/>
          </w:rPr>
          <w:t>ГОСТ Р 51256</w:t>
        </w:r>
      </w:hyperlink>
      <w:r w:rsidRPr="003B1BDA">
        <w:rPr>
          <w:rFonts w:ascii="Times New Roman" w:eastAsia="Times New Roman" w:hAnsi="Times New Roman"/>
          <w:sz w:val="28"/>
          <w:szCs w:val="28"/>
          <w:lang w:eastAsia="ru-RU"/>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bookmarkEnd w:id="227"/>
    <w:p w14:paraId="17B6F3A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0AE3F1C"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28" w:name="sub_1772"/>
      <w:r w:rsidRPr="003B1BDA">
        <w:rPr>
          <w:rFonts w:ascii="Times New Roman" w:eastAsia="Times New Roman" w:hAnsi="Times New Roman"/>
          <w:bCs/>
          <w:sz w:val="28"/>
          <w:szCs w:val="28"/>
          <w:lang w:eastAsia="ru-RU"/>
        </w:rPr>
        <w:t>7.2. Улицы и дороги</w:t>
      </w:r>
    </w:p>
    <w:bookmarkEnd w:id="228"/>
    <w:p w14:paraId="17B7EF2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65ED78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29" w:name="sub_10721"/>
      <w:r w:rsidRPr="003B1BDA">
        <w:rPr>
          <w:rFonts w:ascii="Times New Roman" w:eastAsia="Times New Roman" w:hAnsi="Times New Roman"/>
          <w:sz w:val="28"/>
          <w:szCs w:val="28"/>
          <w:lang w:eastAsia="ru-RU"/>
        </w:rPr>
        <w:t xml:space="preserve">7.2.1. Улицы и дороги на территории Вольненского сельского </w:t>
      </w:r>
      <w:r w:rsidRPr="003B1BDA">
        <w:rPr>
          <w:rFonts w:ascii="Times New Roman" w:eastAsia="Times New Roman" w:hAnsi="Times New Roman"/>
          <w:sz w:val="28"/>
          <w:szCs w:val="28"/>
          <w:lang w:eastAsia="ru-RU"/>
        </w:rPr>
        <w:lastRenderedPageBreak/>
        <w:t>поселения Успенского района представлены  дорогами местного значения.</w:t>
      </w:r>
    </w:p>
    <w:p w14:paraId="7F7E410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30" w:name="sub_10722"/>
      <w:bookmarkEnd w:id="229"/>
      <w:r w:rsidRPr="003B1BDA">
        <w:rPr>
          <w:rFonts w:ascii="Times New Roman" w:eastAsia="Times New Roman" w:hAnsi="Times New Roman"/>
          <w:sz w:val="28"/>
          <w:szCs w:val="28"/>
          <w:lang w:eastAsia="ru-RU"/>
        </w:rPr>
        <w:t>7.2.2. Как правило,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2990DF1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31" w:name="sub_107221"/>
      <w:bookmarkEnd w:id="230"/>
      <w:r w:rsidRPr="003B1BDA">
        <w:rPr>
          <w:rFonts w:ascii="Times New Roman" w:eastAsia="Times New Roman" w:hAnsi="Times New Roman"/>
          <w:sz w:val="28"/>
          <w:szCs w:val="28"/>
          <w:lang w:eastAsia="ru-RU"/>
        </w:rPr>
        <w:t xml:space="preserve">7.2.2.1. Виды и конструкции дорожного покрытия проектируются с учетом категории улицы и обеспечением безопасности движения. </w:t>
      </w:r>
      <w:bookmarkStart w:id="232" w:name="sub_107222"/>
      <w:bookmarkEnd w:id="231"/>
    </w:p>
    <w:p w14:paraId="35CA540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b/>
          <w:sz w:val="28"/>
          <w:szCs w:val="28"/>
          <w:lang w:eastAsia="ru-RU"/>
        </w:rPr>
      </w:pPr>
      <w:bookmarkStart w:id="233" w:name="sub_107223"/>
      <w:bookmarkEnd w:id="232"/>
      <w:r w:rsidRPr="003B1BDA">
        <w:rPr>
          <w:rFonts w:ascii="Times New Roman" w:eastAsia="Times New Roman" w:hAnsi="Times New Roman"/>
          <w:sz w:val="28"/>
          <w:szCs w:val="28"/>
          <w:lang w:eastAsia="ru-RU"/>
        </w:rPr>
        <w:t>7.2.2.2.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следует проектировать в соответствии с ГОСТ Р 52289, ГОСТ 26804.</w:t>
      </w:r>
      <w:bookmarkStart w:id="234" w:name="sub_107224"/>
      <w:bookmarkEnd w:id="233"/>
    </w:p>
    <w:bookmarkEnd w:id="234"/>
    <w:p w14:paraId="2E06B45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24123A1"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35" w:name="sub_1774"/>
      <w:r w:rsidRPr="003B1BDA">
        <w:rPr>
          <w:rFonts w:ascii="Times New Roman" w:eastAsia="Times New Roman" w:hAnsi="Times New Roman"/>
          <w:bCs/>
          <w:sz w:val="28"/>
          <w:szCs w:val="28"/>
          <w:lang w:eastAsia="ru-RU"/>
        </w:rPr>
        <w:t>7.3. Пешеходные переходы</w:t>
      </w:r>
    </w:p>
    <w:bookmarkEnd w:id="235"/>
    <w:p w14:paraId="2800AF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D6917A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36" w:name="sub_10741"/>
      <w:r w:rsidRPr="003B1BDA">
        <w:rPr>
          <w:rFonts w:ascii="Times New Roman" w:eastAsia="Times New Roman" w:hAnsi="Times New Roman"/>
          <w:sz w:val="28"/>
          <w:szCs w:val="28"/>
          <w:lang w:eastAsia="ru-RU"/>
        </w:rPr>
        <w:t>7.3.1.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проектируются в одном уровне с проезжей частью улицы</w:t>
      </w:r>
      <w:bookmarkStart w:id="237" w:name="sub_10742"/>
      <w:bookmarkEnd w:id="236"/>
      <w:r w:rsidRPr="003B1BDA">
        <w:rPr>
          <w:rFonts w:ascii="Times New Roman" w:eastAsia="Times New Roman" w:hAnsi="Times New Roman"/>
          <w:sz w:val="28"/>
          <w:szCs w:val="28"/>
          <w:lang w:eastAsia="ru-RU"/>
        </w:rPr>
        <w:t>.</w:t>
      </w:r>
    </w:p>
    <w:p w14:paraId="03BCEF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7.3.2.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024C5E6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38" w:name="sub_10743"/>
      <w:bookmarkEnd w:id="237"/>
      <w:r w:rsidRPr="003B1BDA">
        <w:rPr>
          <w:rFonts w:ascii="Times New Roman" w:eastAsia="Times New Roman" w:hAnsi="Times New Roman"/>
          <w:sz w:val="28"/>
          <w:szCs w:val="28"/>
          <w:lang w:eastAsia="ru-RU"/>
        </w:rPr>
        <w:t>7.3.3.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bookmarkEnd w:id="238"/>
    <w:p w14:paraId="46CDE44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7.3.4. Запрещено наносить надписи на тротуары и иные объекты, не предназначенные  для этих целей.</w:t>
      </w:r>
    </w:p>
    <w:p w14:paraId="63BAD88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2126D8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39" w:name="sub_1775"/>
      <w:r w:rsidRPr="003B1BDA">
        <w:rPr>
          <w:rFonts w:ascii="Times New Roman" w:eastAsia="Times New Roman" w:hAnsi="Times New Roman"/>
          <w:bCs/>
          <w:sz w:val="28"/>
          <w:szCs w:val="28"/>
          <w:lang w:eastAsia="ru-RU"/>
        </w:rPr>
        <w:t>7.4. Технические зоны транспортных, инженерных коммуникаций,</w:t>
      </w:r>
      <w:r w:rsidRPr="003B1BDA">
        <w:rPr>
          <w:rFonts w:ascii="Times New Roman" w:eastAsia="Times New Roman" w:hAnsi="Times New Roman"/>
          <w:bCs/>
          <w:sz w:val="28"/>
          <w:szCs w:val="28"/>
          <w:lang w:eastAsia="ru-RU"/>
        </w:rPr>
        <w:br/>
        <w:t>водоохранные зоны</w:t>
      </w:r>
    </w:p>
    <w:bookmarkEnd w:id="239"/>
    <w:p w14:paraId="6800480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DD9188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0" w:name="sub_10751"/>
      <w:r w:rsidRPr="003B1BDA">
        <w:rPr>
          <w:rFonts w:ascii="Times New Roman" w:eastAsia="Times New Roman" w:hAnsi="Times New Roman"/>
          <w:sz w:val="28"/>
          <w:szCs w:val="28"/>
          <w:lang w:eastAsia="ru-RU"/>
        </w:rPr>
        <w:t>7.4.1.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w:t>
      </w:r>
    </w:p>
    <w:p w14:paraId="3C8ECB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1" w:name="sub_10752"/>
      <w:bookmarkEnd w:id="240"/>
      <w:r w:rsidRPr="003B1BDA">
        <w:rPr>
          <w:rFonts w:ascii="Times New Roman" w:eastAsia="Times New Roman" w:hAnsi="Times New Roman"/>
          <w:sz w:val="28"/>
          <w:szCs w:val="28"/>
          <w:lang w:eastAsia="ru-RU"/>
        </w:rPr>
        <w:t xml:space="preserve">7.4.2. На территории выделенных технических (охранных) зон </w:t>
      </w:r>
      <w:r w:rsidRPr="003B1BDA">
        <w:rPr>
          <w:rFonts w:ascii="Times New Roman" w:eastAsia="Times New Roman" w:hAnsi="Times New Roman"/>
          <w:sz w:val="28"/>
          <w:szCs w:val="28"/>
          <w:lang w:eastAsia="ru-RU"/>
        </w:rPr>
        <w:lastRenderedPageBreak/>
        <w:t>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4D316D9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7.4.3. На территории Вольненского сельского поселения Успенского района запрещается:</w:t>
      </w:r>
    </w:p>
    <w:p w14:paraId="7C46A37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самовольно подключаться к инженерным сетям и сооружениям;</w:t>
      </w:r>
    </w:p>
    <w:p w14:paraId="3CFA8D2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производить расклейку афиш, агитационных и рекламных материалов, объявлений на электрических опорах.</w:t>
      </w:r>
    </w:p>
    <w:bookmarkEnd w:id="241"/>
    <w:p w14:paraId="730631E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FB4C30E"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42" w:name="sub_1800"/>
      <w:r w:rsidRPr="003B1BDA">
        <w:rPr>
          <w:rFonts w:ascii="Times New Roman" w:eastAsia="Times New Roman" w:hAnsi="Times New Roman"/>
          <w:bCs/>
          <w:sz w:val="28"/>
          <w:szCs w:val="28"/>
          <w:lang w:eastAsia="ru-RU"/>
        </w:rPr>
        <w:t>Раздел 8. Эксплуатация объектов благоустройства</w:t>
      </w:r>
    </w:p>
    <w:bookmarkEnd w:id="242"/>
    <w:p w14:paraId="64ABD80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F8AC275"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43" w:name="sub_1881"/>
      <w:r w:rsidRPr="003B1BDA">
        <w:rPr>
          <w:rFonts w:ascii="Times New Roman" w:eastAsia="Times New Roman" w:hAnsi="Times New Roman"/>
          <w:bCs/>
          <w:sz w:val="28"/>
          <w:szCs w:val="28"/>
          <w:lang w:eastAsia="ru-RU"/>
        </w:rPr>
        <w:t>8.1. Общие положения</w:t>
      </w:r>
    </w:p>
    <w:bookmarkEnd w:id="243"/>
    <w:p w14:paraId="7952D46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9AB3B5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4" w:name="sub_10811"/>
      <w:r w:rsidRPr="003B1BDA">
        <w:rPr>
          <w:rFonts w:ascii="Times New Roman" w:eastAsia="Times New Roman" w:hAnsi="Times New Roman"/>
          <w:sz w:val="28"/>
          <w:szCs w:val="28"/>
          <w:lang w:eastAsia="ru-RU"/>
        </w:rPr>
        <w:t>8.1.1. Правила эксплуатации объектов благоустройства принимаются администрацией Вольненского сельского поселения Успенского района (далее - Правила эксплуатации). Настоящий раздел Правил содержит основные принципы и рекомендации по структуре и содержанию правил эксплуатации.</w:t>
      </w:r>
    </w:p>
    <w:p w14:paraId="3910AD8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5" w:name="sub_10812"/>
      <w:bookmarkEnd w:id="244"/>
      <w:r w:rsidRPr="003B1BDA">
        <w:rPr>
          <w:rFonts w:ascii="Times New Roman" w:eastAsia="Times New Roman" w:hAnsi="Times New Roman"/>
          <w:sz w:val="28"/>
          <w:szCs w:val="28"/>
          <w:lang w:eastAsia="ru-RU"/>
        </w:rPr>
        <w:t>8.1.2. В состав правил эксплуатации объектов благоустройства рекомендуется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праздничное оформление населенного пункта, основные положения о контроле за эксплуатацией объектов благоустройства.</w:t>
      </w:r>
    </w:p>
    <w:bookmarkEnd w:id="245"/>
    <w:p w14:paraId="4FDF13E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C0B4D4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46" w:name="sub_1882"/>
      <w:r w:rsidRPr="003B1BDA">
        <w:rPr>
          <w:rFonts w:ascii="Times New Roman" w:eastAsia="Times New Roman" w:hAnsi="Times New Roman"/>
          <w:bCs/>
          <w:sz w:val="28"/>
          <w:szCs w:val="28"/>
          <w:lang w:eastAsia="ru-RU"/>
        </w:rPr>
        <w:t>8.2. Уборка территории</w:t>
      </w:r>
    </w:p>
    <w:bookmarkEnd w:id="246"/>
    <w:p w14:paraId="18A1484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E5ECCA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7" w:name="sub_10821"/>
      <w:r w:rsidRPr="003B1BDA">
        <w:rPr>
          <w:rFonts w:ascii="Times New Roman" w:eastAsia="Times New Roman" w:hAnsi="Times New Roman"/>
          <w:sz w:val="28"/>
          <w:szCs w:val="28"/>
          <w:lang w:eastAsia="ru-RU"/>
        </w:rPr>
        <w:t>8.2.1. Физические и юридические лица, независимо от их организационно-правовых форм, обязаны осуществлять  своевременную и качественную очистку и уборку принадлежащих им на праве собственности или ином вещном, обязательственном  праве земельных участков в установленных границах, а также прилегающей территории в случае заключения собственниками, землепользователями и арендаторами земельных участков договоров на содержание прилегающих к земельным участкам территорий общего пользования</w:t>
      </w:r>
      <w:bookmarkEnd w:id="247"/>
      <w:r w:rsidRPr="003B1BDA">
        <w:rPr>
          <w:rFonts w:ascii="Times New Roman" w:eastAsia="Times New Roman" w:hAnsi="Times New Roman"/>
          <w:sz w:val="28"/>
          <w:szCs w:val="28"/>
          <w:lang w:eastAsia="ru-RU"/>
        </w:rPr>
        <w:t>.</w:t>
      </w:r>
    </w:p>
    <w:p w14:paraId="15DEA626" w14:textId="26FDD543"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Физические и юридические лица, независимо от их организационно-правовых форм, обязаны обеспечивать   надлежащее состояние принадлежащих им на праве собственности или ином вещном, обязательственном  праве земельных участков в установленных границах, а также прилегающей территории в случае заключения ими договоров на содержание и благоустройство прилегающих территорий с администрацией Вольненского сельского поселения Успенского района.</w:t>
      </w:r>
    </w:p>
    <w:p w14:paraId="1998B42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Организация уборки территорий общего пользования, в том числе земельных участков, занятых площадями, улицами, проездами, автомобильными дорогами, набережными, скверами, бульварами, пляжами, другими объектами, осуществляет администрация Вольненского  сельского поселения Успенского района.</w:t>
      </w:r>
    </w:p>
    <w:p w14:paraId="1245214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8" w:name="sub_10823"/>
      <w:r w:rsidRPr="003B1BDA">
        <w:rPr>
          <w:rFonts w:ascii="Times New Roman" w:eastAsia="Times New Roman" w:hAnsi="Times New Roman"/>
          <w:sz w:val="28"/>
          <w:szCs w:val="28"/>
          <w:lang w:eastAsia="ru-RU"/>
        </w:rPr>
        <w:t>8.2.2. На территории Вольненского сельского поселения Успенского района запрещается накапливать и размещать отходы производства и потребления в несанкционированных местах.</w:t>
      </w:r>
    </w:p>
    <w:bookmarkEnd w:id="248"/>
    <w:p w14:paraId="011A6F1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14:paraId="6E24BE7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w:t>
      </w:r>
      <w:hyperlink w:anchor="sub_10821" w:history="1">
        <w:r w:rsidRPr="003B1BDA">
          <w:rPr>
            <w:rFonts w:ascii="Times New Roman" w:eastAsia="Times New Roman" w:hAnsi="Times New Roman"/>
            <w:sz w:val="28"/>
            <w:szCs w:val="28"/>
            <w:lang w:eastAsia="ru-RU"/>
          </w:rPr>
          <w:t>пунктом 8.2.1</w:t>
        </w:r>
      </w:hyperlink>
      <w:r w:rsidRPr="003B1BDA">
        <w:rPr>
          <w:rFonts w:ascii="Times New Roman" w:eastAsia="Times New Roman" w:hAnsi="Times New Roman"/>
          <w:sz w:val="28"/>
          <w:szCs w:val="28"/>
          <w:lang w:eastAsia="ru-RU"/>
        </w:rPr>
        <w:t xml:space="preserve"> настоящих Правил.</w:t>
      </w:r>
    </w:p>
    <w:p w14:paraId="12AABC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49" w:name="sub_10824"/>
      <w:r w:rsidRPr="003B1BDA">
        <w:rPr>
          <w:rFonts w:ascii="Times New Roman" w:eastAsia="Times New Roman" w:hAnsi="Times New Roman"/>
          <w:sz w:val="28"/>
          <w:szCs w:val="28"/>
          <w:lang w:eastAsia="ru-RU"/>
        </w:rPr>
        <w:t>8.2.3. Сбор и вывоз отходов производства и потребления рекомендуется осуществлять по контейнерной или бестарной системе в установленном порядке.</w:t>
      </w:r>
    </w:p>
    <w:p w14:paraId="3B1DFD27" w14:textId="56021BB6"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0" w:name="sub_10825"/>
      <w:bookmarkEnd w:id="249"/>
      <w:r w:rsidRPr="003B1BDA">
        <w:rPr>
          <w:rFonts w:ascii="Times New Roman" w:eastAsia="Times New Roman" w:hAnsi="Times New Roman"/>
          <w:sz w:val="28"/>
          <w:szCs w:val="28"/>
          <w:lang w:eastAsia="ru-RU"/>
        </w:rPr>
        <w:t>8.2.4. В целях обеспечения чистоты  и порядка на территории Вольненского сельского поселения Успенского района запрещается:</w:t>
      </w:r>
    </w:p>
    <w:p w14:paraId="0885981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сорить на улицах, площадях, парках, пляжах, во дворах, подъездах и в других местах общего пользования, выставлять тару с мусором и отходами на улицах;</w:t>
      </w:r>
    </w:p>
    <w:p w14:paraId="0828527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повреждать и уничтожать клумбы, цветники, газоны, ходить по ним;</w:t>
      </w:r>
    </w:p>
    <w:p w14:paraId="0DEF99B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использовать колодцы и дождеприёмные решётки ливнёвой канализации для слива жидких бытовых отходов, горюче-смазочных материалов, а также пользоваться поглощающими ямами, закапывать отходы в землю и засыпать колодцы бытовым мусором;</w:t>
      </w:r>
    </w:p>
    <w:p w14:paraId="3BE89AB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перекрывать водоотводные трубы, дренажи и водоотводные каналы;</w:t>
      </w:r>
    </w:p>
    <w:p w14:paraId="6584D9F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оставлять на улицах собранный бытовой и крупногабаритный мусор, грязь, строительные отходы;</w:t>
      </w:r>
    </w:p>
    <w:p w14:paraId="34A9BC8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создавать стихийные свалки;</w:t>
      </w:r>
    </w:p>
    <w:p w14:paraId="6EB1856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организовывать свалку (сброс) и хранение (складирование) снега (смёта) коммунальных (бытовых), промышленных и строительных отходов, грунта и других загрязнений вне специально отведенных и установленных для этого местах;</w:t>
      </w:r>
    </w:p>
    <w:p w14:paraId="2B582A9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складировать на улицах, проездах, внутриквартальных и дворовых территориях строительные материалы, дрова, уголь;</w:t>
      </w:r>
    </w:p>
    <w:p w14:paraId="7065EEA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сжигать производственный и бытовой мусор, листву, обрезки деревьев, порубочные остатки деревьев и другие отходы на территории Вольненского сельского поселения Успенского района, на внутренних территориях организаций и жилых домов, в урнах, контейнерах, разводить костры на территории Вольненского сельского поселения Успенского района; </w:t>
      </w:r>
    </w:p>
    <w:p w14:paraId="1180EDF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производить сброс ливневых стоков на смежные земельные участки;</w:t>
      </w:r>
    </w:p>
    <w:p w14:paraId="1A369F5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производить сброс хозяйственно-бытовых вод на улицы, в ливневую канализацию, водоотводные каналы, водоемы, дренажи;</w:t>
      </w:r>
    </w:p>
    <w:p w14:paraId="3C8A6D7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вывозить твёрдые бытовые отходы и грунт в места, не предназначенные для этих целей;</w:t>
      </w:r>
    </w:p>
    <w:p w14:paraId="2596714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сметать мусор на проезжую часть улиц и в колодцы ливнёвой канализации;</w:t>
      </w:r>
    </w:p>
    <w:p w14:paraId="1784A51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выбрасывать коммунальные (бытовые) отходы из окон зданий, движущихся и припаркованных транспортных средств;</w:t>
      </w:r>
    </w:p>
    <w:p w14:paraId="56BDECD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мыть автотранспорт, стирать бельё у открытых водоёмов, на улицах, во дворах общего пользования, у водозаборных колонок и дождеприёмных решёток;</w:t>
      </w:r>
    </w:p>
    <w:p w14:paraId="4F35037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временно размещать строительные материалы, запасы топлива, оборудование и механизмы, иное имущество за пределами отведенных в установленном порядке земельных участков без разрешения администрации;</w:t>
      </w:r>
    </w:p>
    <w:p w14:paraId="3FD3185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складировать в контейнеры для мусора отходы I - IV классов опасности и другие отходы, не разрешённые к приёму в местах складирования отходов, твёрдые коммунальные отходы, за исключением несортированных отходов из жилищ и мусора от бытовых помещений организаций (кроме крупногабаритных), строительный мусор, ветки деревьев, КГМ;</w:t>
      </w:r>
    </w:p>
    <w:p w14:paraId="2059A43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осуществлять установку каких-либо ограждений территорий многоквартирных жилых домов без согласования с управлением  градостроительства и благоустройства администрации муниципального образования </w:t>
      </w:r>
      <w:r>
        <w:rPr>
          <w:rFonts w:ascii="Times New Roman" w:eastAsia="Times New Roman" w:hAnsi="Times New Roman"/>
          <w:sz w:val="28"/>
          <w:szCs w:val="28"/>
          <w:lang w:eastAsia="ru-RU"/>
        </w:rPr>
        <w:t xml:space="preserve">Успенский </w:t>
      </w:r>
      <w:r w:rsidRPr="003B1BDA">
        <w:rPr>
          <w:rFonts w:ascii="Times New Roman" w:eastAsia="Times New Roman" w:hAnsi="Times New Roman"/>
          <w:sz w:val="28"/>
          <w:szCs w:val="28"/>
          <w:lang w:eastAsia="ru-RU"/>
        </w:rPr>
        <w:t>район;</w:t>
      </w:r>
    </w:p>
    <w:p w14:paraId="29FD86F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повреждать или изменять (переоборудовать) фасады (внешний облик) конструктивные элементы зданий, строений и сооружений, ограждений, балконов и лоджий (в том числе применять при покраске фасадов цвета, не соответствующие настоящим Прав</w:t>
      </w:r>
      <w:bookmarkStart w:id="251" w:name="_GoBack"/>
      <w:bookmarkEnd w:id="251"/>
      <w:r w:rsidRPr="003B1BDA">
        <w:rPr>
          <w:rFonts w:ascii="Times New Roman" w:eastAsia="Times New Roman" w:hAnsi="Times New Roman"/>
          <w:sz w:val="28"/>
          <w:szCs w:val="28"/>
          <w:lang w:eastAsia="ru-RU"/>
        </w:rPr>
        <w:t xml:space="preserve">илам и (или) не согласованные с </w:t>
      </w:r>
      <w:r>
        <w:rPr>
          <w:rFonts w:ascii="Times New Roman" w:eastAsia="Times New Roman" w:hAnsi="Times New Roman"/>
          <w:sz w:val="28"/>
          <w:szCs w:val="28"/>
          <w:lang w:eastAsia="ru-RU"/>
        </w:rPr>
        <w:t>администрацией Вольненского сельского поселения Успенского района</w:t>
      </w:r>
      <w:r w:rsidRPr="003B1BDA">
        <w:rPr>
          <w:rFonts w:ascii="Times New Roman" w:eastAsia="Times New Roman" w:hAnsi="Times New Roman"/>
          <w:sz w:val="28"/>
          <w:szCs w:val="28"/>
          <w:lang w:eastAsia="ru-RU"/>
        </w:rPr>
        <w:t xml:space="preserve"> и (или) самовольно наносить на них надписи и рисунки, размещать на них рекламные, информационные и агитационные материалы, размещать сараи и другие строения, гаражи всех типов, носители рекламной и прочей информации, малые архитектурные формы, сносить зеленые насаждения;</w:t>
      </w:r>
    </w:p>
    <w:p w14:paraId="7E2F289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производить расклейку афиш, рекламных, агитационных и информационных материалов, в том числе объявлений, плакатов, иных материалов информационного характера, в частности, в отношении различных групп товаров, производить надписи, рисунки на стенах зданий, строений и сооружений на столбах, деревьях, остановочных павильонах, </w:t>
      </w:r>
      <w:r w:rsidRPr="003B1BDA">
        <w:rPr>
          <w:rFonts w:ascii="Times New Roman" w:eastAsia="Times New Roman" w:hAnsi="Times New Roman"/>
          <w:sz w:val="28"/>
          <w:szCs w:val="28"/>
          <w:lang w:eastAsia="ru-RU"/>
        </w:rPr>
        <w:lastRenderedPageBreak/>
        <w:t>ограждениях, заборах, опорах наружного освещения и распределительных щитах и иных объектах, не предназначенных для этих целей;</w:t>
      </w:r>
    </w:p>
    <w:p w14:paraId="7234FC8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размещать постоянно или временно механические транспортные средства на детских площадках, а также в местах, препятствующих вывозу бытовых отходов;</w:t>
      </w:r>
    </w:p>
    <w:p w14:paraId="75C9830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p>
    <w:p w14:paraId="4EB4098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устанавливать препятствия для проезда транспорта на территории общего пользования;</w:t>
      </w:r>
    </w:p>
    <w:p w14:paraId="6BDEF24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устанавливать ограждения клумб, цветников, газонов на прилегающей к зданиям, строениям и сооружениям территории, относящейся к территории общего пользования;</w:t>
      </w:r>
    </w:p>
    <w:p w14:paraId="6301BDB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совершать иные действия, влекущие нарушение действующих санитарных правил и норм. </w:t>
      </w:r>
    </w:p>
    <w:p w14:paraId="54D84EE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2" w:name="sub_10826"/>
      <w:bookmarkEnd w:id="250"/>
      <w:r w:rsidRPr="003B1BDA">
        <w:rPr>
          <w:rFonts w:ascii="Times New Roman" w:eastAsia="Times New Roman" w:hAnsi="Times New Roman"/>
          <w:sz w:val="28"/>
          <w:szCs w:val="28"/>
          <w:lang w:eastAsia="ru-RU"/>
        </w:rPr>
        <w:t>8.2.5. Организацию уборки территорий Вольненского сельского поселения Успенского района рекомендуется осуществлять на основании использования показателей нормативных объемов образования отходов у их производителей.</w:t>
      </w:r>
    </w:p>
    <w:p w14:paraId="0958C97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3" w:name="sub_10827"/>
      <w:bookmarkEnd w:id="252"/>
      <w:r w:rsidRPr="003B1BDA">
        <w:rPr>
          <w:rFonts w:ascii="Times New Roman" w:eastAsia="Times New Roman" w:hAnsi="Times New Roman"/>
          <w:sz w:val="28"/>
          <w:szCs w:val="28"/>
          <w:lang w:eastAsia="ru-RU"/>
        </w:rPr>
        <w:t>8.2.6.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самостоятельно либо на основании договоров со специализированными организациями.</w:t>
      </w:r>
    </w:p>
    <w:bookmarkEnd w:id="253"/>
    <w:p w14:paraId="2E34CAB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Вывоз отходов, образовавшихся во время ремонта, рекомендуется осуществлять в специально отведенные для этого места лицам, производившим этот ремонт, самостоятельно.</w:t>
      </w:r>
    </w:p>
    <w:p w14:paraId="3A52BAE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4" w:name="sub_10828"/>
      <w:r w:rsidRPr="003B1BDA">
        <w:rPr>
          <w:rFonts w:ascii="Times New Roman" w:eastAsia="Times New Roman" w:hAnsi="Times New Roman"/>
          <w:sz w:val="28"/>
          <w:szCs w:val="28"/>
          <w:lang w:eastAsia="ru-RU"/>
        </w:rPr>
        <w:t xml:space="preserve">8.2.7. Для сбора отходов производства и потребления физических и юридических лиц, указанных в </w:t>
      </w:r>
      <w:hyperlink w:anchor="sub_10821" w:history="1">
        <w:r w:rsidRPr="003B1BDA">
          <w:rPr>
            <w:rFonts w:ascii="Times New Roman" w:eastAsia="Times New Roman" w:hAnsi="Times New Roman"/>
            <w:sz w:val="28"/>
            <w:szCs w:val="28"/>
            <w:lang w:eastAsia="ru-RU"/>
          </w:rPr>
          <w:t>пункте 8.2.1</w:t>
        </w:r>
      </w:hyperlink>
      <w:r w:rsidRPr="003B1BDA">
        <w:rPr>
          <w:rFonts w:ascii="Times New Roman" w:eastAsia="Times New Roman" w:hAnsi="Times New Roman"/>
          <w:sz w:val="28"/>
          <w:szCs w:val="28"/>
          <w:lang w:eastAsia="ru-RU"/>
        </w:rPr>
        <w:t xml:space="preserve"> настоящих Правил, рекомендуется организовать места временного хранения отходов и осуществлять его уборку и техническое обслуживание.</w:t>
      </w:r>
    </w:p>
    <w:bookmarkEnd w:id="254"/>
    <w:p w14:paraId="12DA297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Разрешение на размещение мест временного хранения отходов дает администрация Вольненского сельского поселения Успенского района.</w:t>
      </w:r>
    </w:p>
    <w:p w14:paraId="5676388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5" w:name="sub_10829"/>
      <w:r w:rsidRPr="003B1BDA">
        <w:rPr>
          <w:rFonts w:ascii="Times New Roman" w:eastAsia="Times New Roman" w:hAnsi="Times New Roman"/>
          <w:sz w:val="28"/>
          <w:szCs w:val="28"/>
          <w:lang w:eastAsia="ru-RU"/>
        </w:rPr>
        <w:t xml:space="preserve">8.2.8.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отходов самостоятельно, обязанности по сбору, вывозу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 в соответствии с </w:t>
      </w:r>
      <w:hyperlink w:anchor="sub_1800" w:history="1">
        <w:r w:rsidRPr="003B1BDA">
          <w:rPr>
            <w:rFonts w:ascii="Times New Roman" w:eastAsia="Times New Roman" w:hAnsi="Times New Roman"/>
            <w:sz w:val="28"/>
            <w:szCs w:val="28"/>
            <w:lang w:eastAsia="ru-RU"/>
          </w:rPr>
          <w:t>разделом 8</w:t>
        </w:r>
      </w:hyperlink>
      <w:r w:rsidRPr="003B1BDA">
        <w:rPr>
          <w:rFonts w:ascii="Times New Roman" w:eastAsia="Times New Roman" w:hAnsi="Times New Roman"/>
          <w:sz w:val="28"/>
          <w:szCs w:val="28"/>
          <w:lang w:eastAsia="ru-RU"/>
        </w:rPr>
        <w:t xml:space="preserve"> настоящих Правил.</w:t>
      </w:r>
    </w:p>
    <w:p w14:paraId="1063CC5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6" w:name="sub_108210"/>
      <w:bookmarkEnd w:id="255"/>
      <w:r w:rsidRPr="003B1BDA">
        <w:rPr>
          <w:rFonts w:ascii="Times New Roman" w:eastAsia="Times New Roman" w:hAnsi="Times New Roman"/>
          <w:sz w:val="28"/>
          <w:szCs w:val="28"/>
          <w:lang w:eastAsia="ru-RU"/>
        </w:rPr>
        <w:t xml:space="preserve">8.2.9. Для предотвращения засорения улиц, площадей, скверов и других общественных мест отходами производства и потребления рекомендуется устанавливать специально предназначенные для временного </w:t>
      </w:r>
      <w:r w:rsidRPr="003B1BDA">
        <w:rPr>
          <w:rFonts w:ascii="Times New Roman" w:eastAsia="Times New Roman" w:hAnsi="Times New Roman"/>
          <w:sz w:val="28"/>
          <w:szCs w:val="28"/>
          <w:lang w:eastAsia="ru-RU"/>
        </w:rPr>
        <w:lastRenderedPageBreak/>
        <w:t>хранения отходов емкости малого размера (урны, баки).</w:t>
      </w:r>
    </w:p>
    <w:bookmarkEnd w:id="256"/>
    <w:p w14:paraId="5FA3070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 в соответствии </w:t>
      </w:r>
      <w:r w:rsidRPr="003B1BDA">
        <w:rPr>
          <w:rFonts w:ascii="Times New Roman" w:eastAsia="Times New Roman" w:hAnsi="Times New Roman"/>
          <w:b/>
          <w:sz w:val="28"/>
          <w:szCs w:val="28"/>
          <w:lang w:eastAsia="ru-RU"/>
        </w:rPr>
        <w:t xml:space="preserve">с </w:t>
      </w:r>
      <w:hyperlink w:anchor="sub_10821" w:history="1">
        <w:r w:rsidRPr="003B1BDA">
          <w:rPr>
            <w:rFonts w:ascii="Times New Roman" w:eastAsia="Times New Roman" w:hAnsi="Times New Roman"/>
            <w:sz w:val="28"/>
            <w:szCs w:val="28"/>
            <w:lang w:eastAsia="ru-RU"/>
          </w:rPr>
          <w:t>пунктом 8.2.1</w:t>
        </w:r>
      </w:hyperlink>
      <w:r w:rsidRPr="003B1BDA">
        <w:rPr>
          <w:rFonts w:ascii="Times New Roman" w:eastAsia="Times New Roman" w:hAnsi="Times New Roman"/>
          <w:sz w:val="28"/>
          <w:szCs w:val="28"/>
          <w:lang w:eastAsia="ru-RU"/>
        </w:rPr>
        <w:t xml:space="preserve"> настоящих Правил.</w:t>
      </w:r>
    </w:p>
    <w:p w14:paraId="0C50DD0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153C0E5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7" w:name="sub_108211"/>
      <w:r w:rsidRPr="003B1BDA">
        <w:rPr>
          <w:rFonts w:ascii="Times New Roman" w:eastAsia="Times New Roman" w:hAnsi="Times New Roman"/>
          <w:sz w:val="28"/>
          <w:szCs w:val="28"/>
          <w:lang w:eastAsia="ru-RU"/>
        </w:rPr>
        <w:t>8.2.10.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производят  работники организации, осуществляющей вывоз отходов.</w:t>
      </w:r>
    </w:p>
    <w:p w14:paraId="3BFEED4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8" w:name="sub_108212"/>
      <w:bookmarkEnd w:id="257"/>
      <w:r w:rsidRPr="003B1BDA">
        <w:rPr>
          <w:rFonts w:ascii="Times New Roman" w:eastAsia="Times New Roman" w:hAnsi="Times New Roman"/>
          <w:sz w:val="28"/>
          <w:szCs w:val="28"/>
          <w:lang w:eastAsia="ru-RU"/>
        </w:rPr>
        <w:t>8.2.11.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bookmarkEnd w:id="258"/>
    <w:p w14:paraId="3DE2B10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CAE8F1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59" w:name="sub_108213"/>
      <w:r w:rsidRPr="003B1BDA">
        <w:rPr>
          <w:rFonts w:ascii="Times New Roman" w:eastAsia="Times New Roman" w:hAnsi="Times New Roman"/>
          <w:sz w:val="28"/>
          <w:szCs w:val="28"/>
          <w:lang w:eastAsia="ru-RU"/>
        </w:rPr>
        <w:t>8.2.12. При уборке в ночное время следует принимать меры, предупреждающие шум.</w:t>
      </w:r>
    </w:p>
    <w:bookmarkEnd w:id="259"/>
    <w:p w14:paraId="0FB469F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8.2.13. Уборку и очистку остановок, на которых расположены некапитальные объекты торговли, осуществляется  владельцами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175288F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Границу прилегающих территорий рекомендуется определять:</w:t>
      </w:r>
    </w:p>
    <w:p w14:paraId="545E44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на улицах с двухсторонней застройкой по длине занимаемого участка, по ширине - до оси проезжей части улицы;</w:t>
      </w:r>
    </w:p>
    <w:p w14:paraId="3F7E6B5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6FE9643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на строительных площадках - территория не менее 15 метров от ограждения стройки по всему периметру;</w:t>
      </w:r>
    </w:p>
    <w:p w14:paraId="67B669D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для некапитальных объектов торговли, общественного питания и бытового обслуживания населения - в радиусе не менее 10 метров.</w:t>
      </w:r>
    </w:p>
    <w:p w14:paraId="5C086C6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0" w:name="sub_108216"/>
      <w:r w:rsidRPr="003B1BDA">
        <w:rPr>
          <w:rFonts w:ascii="Times New Roman" w:eastAsia="Times New Roman" w:hAnsi="Times New Roman"/>
          <w:sz w:val="28"/>
          <w:szCs w:val="28"/>
          <w:lang w:eastAsia="ru-RU"/>
        </w:rPr>
        <w:t>8.2.14. 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собственности находятся колонки.</w:t>
      </w:r>
    </w:p>
    <w:p w14:paraId="4A335D7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1" w:name="sub_108217"/>
      <w:bookmarkEnd w:id="260"/>
      <w:r w:rsidRPr="003B1BDA">
        <w:rPr>
          <w:rFonts w:ascii="Times New Roman" w:eastAsia="Times New Roman" w:hAnsi="Times New Roman"/>
          <w:sz w:val="28"/>
          <w:szCs w:val="28"/>
          <w:lang w:eastAsia="ru-RU"/>
        </w:rPr>
        <w:t>8.2.15. Организацию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2F95AB5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2" w:name="sub_108218"/>
      <w:bookmarkEnd w:id="261"/>
      <w:r w:rsidRPr="003B1BDA">
        <w:rPr>
          <w:rFonts w:ascii="Times New Roman" w:eastAsia="Times New Roman" w:hAnsi="Times New Roman"/>
          <w:sz w:val="28"/>
          <w:szCs w:val="28"/>
          <w:lang w:eastAsia="ru-RU"/>
        </w:rPr>
        <w:lastRenderedPageBreak/>
        <w:t>8.2.16. Содержание и уборку тротуаров, проездов и газонов осуществляется  администрацией Вольненского сельского поселения Успенского района за счет средств, предусмотренных в бюджете Вольненского сельского поселения Успенского района на соответствующий финансовый год на эти цели.</w:t>
      </w:r>
    </w:p>
    <w:p w14:paraId="1BDA43C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3" w:name="sub_108219"/>
      <w:bookmarkEnd w:id="262"/>
      <w:r w:rsidRPr="003B1BDA">
        <w:rPr>
          <w:rFonts w:ascii="Times New Roman" w:eastAsia="Times New Roman" w:hAnsi="Times New Roman"/>
          <w:sz w:val="28"/>
          <w:szCs w:val="28"/>
          <w:lang w:eastAsia="ru-RU"/>
        </w:rPr>
        <w:t>8.2.17. Содержание и уборку парка,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 самостоятельно или по договорам со специализированными организациями под контролем администрации  Вольненского сельского поселения Успенского района.</w:t>
      </w:r>
    </w:p>
    <w:p w14:paraId="1F660A3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4" w:name="sub_108221"/>
      <w:bookmarkEnd w:id="263"/>
      <w:r w:rsidRPr="003B1BDA">
        <w:rPr>
          <w:rFonts w:ascii="Times New Roman" w:eastAsia="Times New Roman" w:hAnsi="Times New Roman"/>
          <w:sz w:val="28"/>
          <w:szCs w:val="28"/>
          <w:lang w:eastAsia="ru-RU"/>
        </w:rPr>
        <w:t>8.2.18.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bookmarkEnd w:id="264"/>
    <w:p w14:paraId="28A2EEA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Рекомендуется устанавливать запрет на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0DAA03C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5" w:name="sub_108222"/>
      <w:r w:rsidRPr="003B1BDA">
        <w:rPr>
          <w:rFonts w:ascii="Times New Roman" w:eastAsia="Times New Roman" w:hAnsi="Times New Roman"/>
          <w:sz w:val="28"/>
          <w:szCs w:val="28"/>
          <w:lang w:eastAsia="ru-RU"/>
        </w:rPr>
        <w:t>8.2.19. Жидкие нечистоты следует вывозить по договорам или разовым заявкам организациям, имеющим специальный транспорт.</w:t>
      </w:r>
    </w:p>
    <w:p w14:paraId="4E6019A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6" w:name="sub_108223"/>
      <w:bookmarkEnd w:id="265"/>
      <w:r w:rsidRPr="003B1BDA">
        <w:rPr>
          <w:rFonts w:ascii="Times New Roman" w:eastAsia="Times New Roman" w:hAnsi="Times New Roman"/>
          <w:sz w:val="28"/>
          <w:szCs w:val="28"/>
          <w:lang w:eastAsia="ru-RU"/>
        </w:rPr>
        <w:t>8.2.20. Рекомендовать собственникам помещений обеспечивать подъезды непосредственно к мусоросборникам и выгребным ямам.</w:t>
      </w:r>
    </w:p>
    <w:p w14:paraId="57C5CBA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7" w:name="sub_108224"/>
      <w:bookmarkEnd w:id="266"/>
      <w:r w:rsidRPr="003B1BDA">
        <w:rPr>
          <w:rFonts w:ascii="Times New Roman" w:eastAsia="Times New Roman" w:hAnsi="Times New Roman"/>
          <w:sz w:val="28"/>
          <w:szCs w:val="28"/>
          <w:lang w:eastAsia="ru-RU"/>
        </w:rPr>
        <w:t xml:space="preserve">8.2.21. Очистку и уборку водосточных канав, лотков, труб, дренажей, предназначенных для отвода поверхностных и грунтовых вод из дворов, производится  лицам, указанным в </w:t>
      </w:r>
      <w:hyperlink w:anchor="sub_10821" w:history="1">
        <w:r w:rsidRPr="003B1BDA">
          <w:rPr>
            <w:rFonts w:ascii="Times New Roman" w:eastAsia="Times New Roman" w:hAnsi="Times New Roman"/>
            <w:sz w:val="28"/>
            <w:szCs w:val="28"/>
            <w:lang w:eastAsia="ru-RU"/>
          </w:rPr>
          <w:t>пункте 8.2.1</w:t>
        </w:r>
      </w:hyperlink>
      <w:r w:rsidRPr="003B1BDA">
        <w:rPr>
          <w:rFonts w:ascii="Times New Roman" w:eastAsia="Times New Roman" w:hAnsi="Times New Roman"/>
          <w:sz w:val="28"/>
          <w:szCs w:val="28"/>
          <w:lang w:eastAsia="ru-RU"/>
        </w:rPr>
        <w:t xml:space="preserve"> настоящих Правил.</w:t>
      </w:r>
    </w:p>
    <w:p w14:paraId="5A229C4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8" w:name="sub_108225"/>
      <w:bookmarkEnd w:id="267"/>
      <w:r w:rsidRPr="003B1BDA">
        <w:rPr>
          <w:rFonts w:ascii="Times New Roman" w:eastAsia="Times New Roman" w:hAnsi="Times New Roman"/>
          <w:sz w:val="28"/>
          <w:szCs w:val="28"/>
          <w:lang w:eastAsia="ru-RU"/>
        </w:rPr>
        <w:t>8.2.22. 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7CD275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69" w:name="sub_108226"/>
      <w:bookmarkEnd w:id="268"/>
      <w:r w:rsidRPr="003B1BDA">
        <w:rPr>
          <w:rFonts w:ascii="Times New Roman" w:eastAsia="Times New Roman" w:hAnsi="Times New Roman"/>
          <w:sz w:val="28"/>
          <w:szCs w:val="28"/>
          <w:lang w:eastAsia="ru-RU"/>
        </w:rPr>
        <w:t>8.2.23. Вывоз пищевых отходов, остальной мусор вывозится систематически, по мере накопления, но не реже одного раза в три дня.</w:t>
      </w:r>
    </w:p>
    <w:p w14:paraId="30F0FAA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0" w:name="sub_108227"/>
      <w:bookmarkEnd w:id="269"/>
      <w:r w:rsidRPr="003B1BDA">
        <w:rPr>
          <w:rFonts w:ascii="Times New Roman" w:eastAsia="Times New Roman" w:hAnsi="Times New Roman"/>
          <w:sz w:val="28"/>
          <w:szCs w:val="28"/>
          <w:lang w:eastAsia="ru-RU"/>
        </w:rPr>
        <w:t>8.2.24. Содержание и эксплуатацию санкционированных мест хранения и утилизации отходов производства и потребления осуществляется в установленном порядке.</w:t>
      </w:r>
    </w:p>
    <w:p w14:paraId="27CC709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1" w:name="sub_108229"/>
      <w:bookmarkEnd w:id="270"/>
      <w:r w:rsidRPr="003B1BDA">
        <w:rPr>
          <w:rFonts w:ascii="Times New Roman" w:eastAsia="Times New Roman" w:hAnsi="Times New Roman"/>
          <w:sz w:val="28"/>
          <w:szCs w:val="28"/>
          <w:lang w:eastAsia="ru-RU"/>
        </w:rPr>
        <w:t>8.2.25. Уборку и очистку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690768B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2" w:name="sub_108230"/>
      <w:bookmarkEnd w:id="271"/>
      <w:r w:rsidRPr="003B1BDA">
        <w:rPr>
          <w:rFonts w:ascii="Times New Roman" w:eastAsia="Times New Roman" w:hAnsi="Times New Roman"/>
          <w:sz w:val="28"/>
          <w:szCs w:val="28"/>
          <w:lang w:eastAsia="ru-RU"/>
        </w:rPr>
        <w:t xml:space="preserve">8.2.26. При очистке смотровых колодцев, подземных коммуникаций </w:t>
      </w:r>
      <w:r w:rsidRPr="003B1BDA">
        <w:rPr>
          <w:rFonts w:ascii="Times New Roman" w:eastAsia="Times New Roman" w:hAnsi="Times New Roman"/>
          <w:sz w:val="28"/>
          <w:szCs w:val="28"/>
          <w:lang w:eastAsia="ru-RU"/>
        </w:rPr>
        <w:lastRenderedPageBreak/>
        <w:t>грунт, мусор, нечистоты складируется в специальную тару с немедленной вывозкой силами организаций, занимающихся очистными работами.</w:t>
      </w:r>
    </w:p>
    <w:bookmarkEnd w:id="272"/>
    <w:p w14:paraId="5C48AF2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Складирование нечистот на проезжую часть улиц, тротуары и газоны запрещается.</w:t>
      </w:r>
    </w:p>
    <w:p w14:paraId="6B7495B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3" w:name="sub_108231"/>
      <w:r w:rsidRPr="003B1BDA">
        <w:rPr>
          <w:rFonts w:ascii="Times New Roman" w:eastAsia="Times New Roman" w:hAnsi="Times New Roman"/>
          <w:sz w:val="28"/>
          <w:szCs w:val="28"/>
          <w:lang w:eastAsia="ru-RU"/>
        </w:rPr>
        <w:t>8.2.27. Сбор брошенных на улицах предметов, создающих помехи дорожному движению, возлагается на организации, обслуживающие данные объекты.</w:t>
      </w:r>
    </w:p>
    <w:p w14:paraId="72A0041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4" w:name="sub_108232"/>
      <w:bookmarkEnd w:id="273"/>
      <w:r w:rsidRPr="003B1BDA">
        <w:rPr>
          <w:rFonts w:ascii="Times New Roman" w:eastAsia="Times New Roman" w:hAnsi="Times New Roman"/>
          <w:sz w:val="28"/>
          <w:szCs w:val="28"/>
          <w:lang w:eastAsia="ru-RU"/>
        </w:rPr>
        <w:t>8.2.28. Администрация Вольненского сельского поселения Успенского района может на добровольной основе привлекать граждан для выполнения работ по уборке, благоустройству и озеленению территории Вольненского сельского поселения Успенского района.</w:t>
      </w:r>
    </w:p>
    <w:bookmarkEnd w:id="274"/>
    <w:p w14:paraId="7FCAB1C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Привлечение граждан к выполнению работ по уборке, благоустройству и озеленению территории Вольненского сельского поселения Успенского района осуществляется  на основании постановления администрации Вольненского сельского поселения Успенского района.</w:t>
      </w:r>
    </w:p>
    <w:p w14:paraId="1E126EF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437CD93"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75" w:name="sub_1884"/>
      <w:r w:rsidRPr="003B1BDA">
        <w:rPr>
          <w:rFonts w:ascii="Times New Roman" w:eastAsia="Times New Roman" w:hAnsi="Times New Roman"/>
          <w:bCs/>
          <w:sz w:val="28"/>
          <w:szCs w:val="28"/>
          <w:lang w:eastAsia="ru-RU"/>
        </w:rPr>
        <w:t>8.3. Особенности уборки территории в осенне-зимний период</w:t>
      </w:r>
    </w:p>
    <w:p w14:paraId="2BD6640F" w14:textId="77777777" w:rsidR="00501FFB" w:rsidRPr="003B1BDA" w:rsidRDefault="00501FFB" w:rsidP="00501FFB">
      <w:pPr>
        <w:widowControl w:val="0"/>
        <w:autoSpaceDE w:val="0"/>
        <w:autoSpaceDN w:val="0"/>
        <w:adjustRightInd w:val="0"/>
        <w:spacing w:after="0" w:line="240" w:lineRule="auto"/>
        <w:rPr>
          <w:rFonts w:ascii="Arial" w:eastAsia="Times New Roman" w:hAnsi="Arial" w:cs="Arial"/>
          <w:sz w:val="28"/>
          <w:szCs w:val="28"/>
          <w:lang w:eastAsia="ru-RU"/>
        </w:rPr>
      </w:pPr>
    </w:p>
    <w:p w14:paraId="5AC95D41" w14:textId="77777777" w:rsidR="00501FFB" w:rsidRPr="003B1BDA" w:rsidRDefault="00501FFB" w:rsidP="00501FFB">
      <w:pPr>
        <w:widowControl w:val="0"/>
        <w:autoSpaceDE w:val="0"/>
        <w:autoSpaceDN w:val="0"/>
        <w:adjustRightInd w:val="0"/>
        <w:spacing w:after="0" w:line="240" w:lineRule="auto"/>
        <w:rPr>
          <w:rFonts w:ascii="Arial" w:eastAsia="Times New Roman" w:hAnsi="Arial" w:cs="Arial"/>
          <w:sz w:val="28"/>
          <w:szCs w:val="28"/>
          <w:lang w:eastAsia="ru-RU"/>
        </w:rPr>
      </w:pPr>
    </w:p>
    <w:p w14:paraId="7A0B5D3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6" w:name="sub_10842"/>
      <w:bookmarkEnd w:id="275"/>
      <w:r w:rsidRPr="003B1BDA">
        <w:rPr>
          <w:rFonts w:ascii="Times New Roman" w:eastAsia="Times New Roman" w:hAnsi="Times New Roman"/>
          <w:sz w:val="28"/>
          <w:szCs w:val="28"/>
          <w:lang w:eastAsia="ru-RU"/>
        </w:rPr>
        <w:t>8.3.1. Укладку свежевыпавшего снега в валы и кучи разрешается  на всех улицах с последующей вывозкой.</w:t>
      </w:r>
    </w:p>
    <w:p w14:paraId="2104796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7" w:name="sub_10843"/>
      <w:bookmarkEnd w:id="276"/>
      <w:r w:rsidRPr="003B1BDA">
        <w:rPr>
          <w:rFonts w:ascii="Times New Roman" w:eastAsia="Times New Roman" w:hAnsi="Times New Roman"/>
          <w:sz w:val="28"/>
          <w:szCs w:val="28"/>
          <w:lang w:eastAsia="ru-RU"/>
        </w:rPr>
        <w:t>8.3.2.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14:paraId="43B122B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8" w:name="sub_10844"/>
      <w:bookmarkEnd w:id="277"/>
      <w:r w:rsidRPr="003B1BDA">
        <w:rPr>
          <w:rFonts w:ascii="Times New Roman" w:eastAsia="Times New Roman" w:hAnsi="Times New Roman"/>
          <w:sz w:val="28"/>
          <w:szCs w:val="28"/>
          <w:lang w:eastAsia="ru-RU"/>
        </w:rPr>
        <w:t>8.3.3. Посыпку песком с примесью хлоридов, как правило, следует начинать немедленно с начала снегопада или появления гололеда.</w:t>
      </w:r>
    </w:p>
    <w:bookmarkEnd w:id="278"/>
    <w:p w14:paraId="7D8E250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первую очередь при гололеде посыпаются спуски, подъемы, перекрестки, места остановок общественного транспорта, пешеходные переходы.</w:t>
      </w:r>
    </w:p>
    <w:p w14:paraId="512EF66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Тротуары посыпаются  сухим песком без хлоридов.</w:t>
      </w:r>
    </w:p>
    <w:p w14:paraId="11B083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79" w:name="sub_10846"/>
      <w:r w:rsidRPr="003B1BDA">
        <w:rPr>
          <w:rFonts w:ascii="Times New Roman" w:eastAsia="Times New Roman" w:hAnsi="Times New Roman"/>
          <w:sz w:val="28"/>
          <w:szCs w:val="28"/>
          <w:lang w:eastAsia="ru-RU"/>
        </w:rPr>
        <w:t>8.3.4. 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посыпать песком до 8 часов утра.</w:t>
      </w:r>
    </w:p>
    <w:p w14:paraId="3BB9242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0" w:name="sub_10847"/>
      <w:bookmarkEnd w:id="279"/>
      <w:r w:rsidRPr="003B1BDA">
        <w:rPr>
          <w:rFonts w:ascii="Times New Roman" w:eastAsia="Times New Roman" w:hAnsi="Times New Roman"/>
          <w:sz w:val="28"/>
          <w:szCs w:val="28"/>
          <w:lang w:eastAsia="ru-RU"/>
        </w:rPr>
        <w:t>8.3.5. Вывоз снега разрешается  только на специально отведенные места отвала.</w:t>
      </w:r>
    </w:p>
    <w:bookmarkEnd w:id="280"/>
    <w:p w14:paraId="48AD840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Места отвала снега обеспечиваются удобными подъездами, необходимыми механизмами для складирования снега.</w:t>
      </w:r>
    </w:p>
    <w:p w14:paraId="43AEC46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1" w:name="sub_10848"/>
      <w:r w:rsidRPr="003B1BDA">
        <w:rPr>
          <w:rFonts w:ascii="Times New Roman" w:eastAsia="Times New Roman" w:hAnsi="Times New Roman"/>
          <w:sz w:val="28"/>
          <w:szCs w:val="28"/>
          <w:lang w:eastAsia="ru-RU"/>
        </w:rPr>
        <w:t>8.3.6. Уборку и вывозку снега и льда с улиц следует проводить  немедленно с начала снегопада.</w:t>
      </w:r>
    </w:p>
    <w:p w14:paraId="22B2792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3DF2BDB"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282" w:name="sub_1885"/>
      <w:bookmarkEnd w:id="281"/>
      <w:r w:rsidRPr="003B1BDA">
        <w:rPr>
          <w:rFonts w:ascii="Times New Roman" w:eastAsia="Times New Roman" w:hAnsi="Times New Roman"/>
          <w:bCs/>
          <w:sz w:val="28"/>
          <w:szCs w:val="28"/>
          <w:lang w:eastAsia="ru-RU"/>
        </w:rPr>
        <w:t>8.4. Порядок содержания элементов благоустройства</w:t>
      </w:r>
    </w:p>
    <w:bookmarkEnd w:id="282"/>
    <w:p w14:paraId="13A2441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31B879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3" w:name="sub_10851"/>
      <w:r w:rsidRPr="003B1BDA">
        <w:rPr>
          <w:rFonts w:ascii="Times New Roman" w:eastAsia="Times New Roman" w:hAnsi="Times New Roman"/>
          <w:sz w:val="28"/>
          <w:szCs w:val="28"/>
          <w:lang w:eastAsia="ru-RU"/>
        </w:rPr>
        <w:t>8.4.1. Общие требования к содержанию элементов благоустройства.</w:t>
      </w:r>
    </w:p>
    <w:p w14:paraId="622D862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4" w:name="sub_108511"/>
      <w:bookmarkEnd w:id="283"/>
      <w:r w:rsidRPr="003B1BDA">
        <w:rPr>
          <w:rFonts w:ascii="Times New Roman" w:eastAsia="Times New Roman" w:hAnsi="Times New Roman"/>
          <w:sz w:val="28"/>
          <w:szCs w:val="28"/>
          <w:lang w:eastAsia="ru-RU"/>
        </w:rPr>
        <w:t>8.4.1.1. Содержание элементов благоустройства, включая работы по восстановлению и ремонту памятников, мемориалов  осуществляются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bookmarkEnd w:id="284"/>
    <w:p w14:paraId="07800E9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Физическим и юридическим лицам следует рекомендовать осуществлять организацию содержания элементов благоустройства, расположенных на прилегающих территориях.</w:t>
      </w:r>
    </w:p>
    <w:p w14:paraId="56BB6A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Организацию содержания иных элементов благоустройства осуществляется  администрации Вольненского сельского поселения Успенского района по соглашениям со специализированными организациями в пределах средств, предусмотренных на эти цели в бюджете муниципального образования.</w:t>
      </w:r>
    </w:p>
    <w:p w14:paraId="6F03C94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5" w:name="sub_108512"/>
      <w:r w:rsidRPr="003B1BDA">
        <w:rPr>
          <w:rFonts w:ascii="Times New Roman" w:eastAsia="Times New Roman" w:hAnsi="Times New Roman"/>
          <w:sz w:val="28"/>
          <w:szCs w:val="28"/>
          <w:lang w:eastAsia="ru-RU"/>
        </w:rPr>
        <w:t>8.4.1.2.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субъекта Российской Федерации, нормативными правовыми актами администрации Вольненского сельского поселения Успенского района.</w:t>
      </w:r>
    </w:p>
    <w:p w14:paraId="7F4E1F3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6" w:name="sub_108513"/>
      <w:bookmarkEnd w:id="285"/>
      <w:r w:rsidRPr="003B1BDA">
        <w:rPr>
          <w:rFonts w:ascii="Times New Roman" w:eastAsia="Times New Roman" w:hAnsi="Times New Roman"/>
          <w:sz w:val="28"/>
          <w:szCs w:val="28"/>
          <w:lang w:eastAsia="ru-RU"/>
        </w:rPr>
        <w:t>8.4.1.3.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bookmarkEnd w:id="286"/>
    <w:p w14:paraId="7311044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Проезды, как правило, должны выходить на второстепенные улицы и оборудоваться шлагбаумами или воротами.</w:t>
      </w:r>
    </w:p>
    <w:p w14:paraId="6EDF178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14:paraId="7F956A6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7" w:name="sub_10852"/>
      <w:r w:rsidRPr="003B1BDA">
        <w:rPr>
          <w:rFonts w:ascii="Times New Roman" w:eastAsia="Times New Roman" w:hAnsi="Times New Roman"/>
          <w:sz w:val="28"/>
          <w:szCs w:val="28"/>
          <w:lang w:eastAsia="ru-RU"/>
        </w:rPr>
        <w:t>8.4.2. Световые вывески, реклама и витрины.</w:t>
      </w:r>
    </w:p>
    <w:p w14:paraId="221F063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8" w:name="sub_108521"/>
      <w:bookmarkEnd w:id="287"/>
      <w:r w:rsidRPr="003B1BDA">
        <w:rPr>
          <w:rFonts w:ascii="Times New Roman" w:eastAsia="Times New Roman" w:hAnsi="Times New Roman"/>
          <w:sz w:val="28"/>
          <w:szCs w:val="28"/>
          <w:lang w:eastAsia="ru-RU"/>
        </w:rPr>
        <w:t>8.4.2.1. Установка всякого рода вывесок возможна  только после согласования эскизов с администрацией Вольненского сельского поселения Успенского района.</w:t>
      </w:r>
    </w:p>
    <w:p w14:paraId="1B3D88D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89" w:name="sub_108522"/>
      <w:bookmarkEnd w:id="288"/>
      <w:r w:rsidRPr="003B1BDA">
        <w:rPr>
          <w:rFonts w:ascii="Times New Roman" w:eastAsia="Times New Roman" w:hAnsi="Times New Roman"/>
          <w:sz w:val="28"/>
          <w:szCs w:val="28"/>
          <w:lang w:eastAsia="ru-RU"/>
        </w:rPr>
        <w:t>8.4.2.2. Организациям, эксплуатирующим световые рекламы и вывески, рекомендуется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bookmarkEnd w:id="289"/>
    <w:p w14:paraId="22B7E11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случае неисправности отдельных знаков рекламы или вывески рекомендуется выключать полностью.</w:t>
      </w:r>
    </w:p>
    <w:p w14:paraId="0344388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0" w:name="sub_108523"/>
      <w:r w:rsidRPr="003B1BDA">
        <w:rPr>
          <w:rFonts w:ascii="Times New Roman" w:eastAsia="Times New Roman" w:hAnsi="Times New Roman"/>
          <w:sz w:val="28"/>
          <w:szCs w:val="28"/>
          <w:lang w:eastAsia="ru-RU"/>
        </w:rPr>
        <w:t>8.4.2.3. Витрины рекомендуется оборудовать специальными осветительными приборами.</w:t>
      </w:r>
    </w:p>
    <w:p w14:paraId="6B38895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1" w:name="sub_108524"/>
      <w:bookmarkEnd w:id="290"/>
      <w:r w:rsidRPr="003B1BDA">
        <w:rPr>
          <w:rFonts w:ascii="Times New Roman" w:eastAsia="Times New Roman" w:hAnsi="Times New Roman"/>
          <w:sz w:val="28"/>
          <w:szCs w:val="28"/>
          <w:lang w:eastAsia="ru-RU"/>
        </w:rPr>
        <w:t xml:space="preserve">8.4.2.4. Расклейку газет, афиш, плакатов, различного рода объявлений и </w:t>
      </w:r>
      <w:r w:rsidRPr="003B1BDA">
        <w:rPr>
          <w:rFonts w:ascii="Times New Roman" w:eastAsia="Times New Roman" w:hAnsi="Times New Roman"/>
          <w:sz w:val="28"/>
          <w:szCs w:val="28"/>
          <w:lang w:eastAsia="ru-RU"/>
        </w:rPr>
        <w:lastRenderedPageBreak/>
        <w:t>реклам рекомендуется разрешать только на специально установленных стендах.</w:t>
      </w:r>
    </w:p>
    <w:p w14:paraId="72F9148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2" w:name="sub_108525"/>
      <w:bookmarkEnd w:id="291"/>
      <w:r w:rsidRPr="003B1BDA">
        <w:rPr>
          <w:rFonts w:ascii="Times New Roman" w:eastAsia="Times New Roman" w:hAnsi="Times New Roman"/>
          <w:sz w:val="28"/>
          <w:szCs w:val="28"/>
          <w:lang w:eastAsia="ru-RU"/>
        </w:rPr>
        <w:t>8.4.2.5. Очистку от объявлений уличного освещения, цоколя зданий, заборов и других сооружений осуществляется  организациями, эксплуатирующими данные объекты.</w:t>
      </w:r>
    </w:p>
    <w:p w14:paraId="5895C56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3" w:name="sub_108526"/>
      <w:bookmarkEnd w:id="292"/>
      <w:r w:rsidRPr="003B1BDA">
        <w:rPr>
          <w:rFonts w:ascii="Times New Roman" w:eastAsia="Times New Roman" w:hAnsi="Times New Roman"/>
          <w:sz w:val="28"/>
          <w:szCs w:val="28"/>
          <w:lang w:eastAsia="ru-RU"/>
        </w:rPr>
        <w:t>8.4.2.6. Размещение и эксплуатацию средств наружной рекламы следует осуществлять в порядке, установленном постановлением администрации муниципального образования Успенский район.</w:t>
      </w:r>
    </w:p>
    <w:p w14:paraId="04C1EC9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4" w:name="sub_10853"/>
      <w:bookmarkEnd w:id="293"/>
      <w:r w:rsidRPr="003B1BDA">
        <w:rPr>
          <w:rFonts w:ascii="Times New Roman" w:eastAsia="Times New Roman" w:hAnsi="Times New Roman"/>
          <w:sz w:val="28"/>
          <w:szCs w:val="28"/>
          <w:lang w:eastAsia="ru-RU"/>
        </w:rPr>
        <w:t>8.4.3. Строительство, установка и содержание малых архитектурных форм.</w:t>
      </w:r>
    </w:p>
    <w:p w14:paraId="1E9E01D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5" w:name="sub_108531"/>
      <w:bookmarkEnd w:id="294"/>
      <w:r w:rsidRPr="003B1BDA">
        <w:rPr>
          <w:rFonts w:ascii="Times New Roman" w:eastAsia="Times New Roman" w:hAnsi="Times New Roman"/>
          <w:sz w:val="28"/>
          <w:szCs w:val="28"/>
          <w:lang w:eastAsia="ru-RU"/>
        </w:rPr>
        <w:t>8.4.3.1. 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Вольненского сельского поселения Успенского района.</w:t>
      </w:r>
    </w:p>
    <w:p w14:paraId="2EBA97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6" w:name="sub_108532"/>
      <w:bookmarkEnd w:id="295"/>
      <w:r w:rsidRPr="003B1BDA">
        <w:rPr>
          <w:rFonts w:ascii="Times New Roman" w:eastAsia="Times New Roman" w:hAnsi="Times New Roman"/>
          <w:sz w:val="28"/>
          <w:szCs w:val="28"/>
          <w:lang w:eastAsia="ru-RU"/>
        </w:rPr>
        <w:t>8.4.3.2. Окраску киосков, павильонов, палаток, тележек, лотков,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47534BB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7" w:name="sub_108533"/>
      <w:bookmarkEnd w:id="296"/>
      <w:r w:rsidRPr="003B1BDA">
        <w:rPr>
          <w:rFonts w:ascii="Times New Roman" w:eastAsia="Times New Roman" w:hAnsi="Times New Roman"/>
          <w:sz w:val="28"/>
          <w:szCs w:val="28"/>
          <w:lang w:eastAsia="ru-RU"/>
        </w:rPr>
        <w:t>8.4.3.3.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w:t>
      </w:r>
    </w:p>
    <w:p w14:paraId="618C7E2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8" w:name="sub_10854"/>
      <w:bookmarkEnd w:id="297"/>
      <w:r w:rsidRPr="003B1BDA">
        <w:rPr>
          <w:rFonts w:ascii="Times New Roman" w:eastAsia="Times New Roman" w:hAnsi="Times New Roman"/>
          <w:sz w:val="28"/>
          <w:szCs w:val="28"/>
          <w:lang w:eastAsia="ru-RU"/>
        </w:rPr>
        <w:t>8.4.4. Ремонт и содержание зданий и сооружений.</w:t>
      </w:r>
    </w:p>
    <w:p w14:paraId="65CF78E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299" w:name="sub_108541"/>
      <w:bookmarkEnd w:id="298"/>
      <w:r w:rsidRPr="003B1BDA">
        <w:rPr>
          <w:rFonts w:ascii="Times New Roman" w:eastAsia="Times New Roman" w:hAnsi="Times New Roman"/>
          <w:sz w:val="28"/>
          <w:szCs w:val="28"/>
          <w:lang w:eastAsia="ru-RU"/>
        </w:rPr>
        <w:t>8.4.4.1. Эксплуатация зданий и сооружений, их ремонт производится  в соответствии с установленными правилами и нормами технической эксплуатации.</w:t>
      </w:r>
    </w:p>
    <w:p w14:paraId="635D0EC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0" w:name="sub_108542"/>
      <w:bookmarkEnd w:id="299"/>
      <w:r w:rsidRPr="003B1BDA">
        <w:rPr>
          <w:rFonts w:ascii="Times New Roman" w:eastAsia="Times New Roman" w:hAnsi="Times New Roman"/>
          <w:sz w:val="28"/>
          <w:szCs w:val="28"/>
          <w:lang w:eastAsia="ru-RU"/>
        </w:rPr>
        <w:t>8.4.4.2. Текущий и капитальный ремонт, окраска фасадов зданий и сооружений производится  в зависимости от их технического состояния собственниками зданий и сооружений либо по соглашению с собственником иными лицами.</w:t>
      </w:r>
    </w:p>
    <w:p w14:paraId="040BD2B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1" w:name="sub_108543"/>
      <w:bookmarkEnd w:id="300"/>
      <w:r w:rsidRPr="003B1BDA">
        <w:rPr>
          <w:rFonts w:ascii="Times New Roman" w:eastAsia="Times New Roman" w:hAnsi="Times New Roman"/>
          <w:sz w:val="28"/>
          <w:szCs w:val="28"/>
          <w:lang w:eastAsia="ru-RU"/>
        </w:rPr>
        <w:t>8.4.4.3.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Вольненского  сельского поселения Успенского района.</w:t>
      </w:r>
    </w:p>
    <w:p w14:paraId="54A061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2" w:name="sub_108544"/>
      <w:bookmarkEnd w:id="301"/>
      <w:r w:rsidRPr="003B1BDA">
        <w:rPr>
          <w:rFonts w:ascii="Times New Roman" w:eastAsia="Times New Roman" w:hAnsi="Times New Roman"/>
          <w:sz w:val="28"/>
          <w:szCs w:val="28"/>
          <w:lang w:eastAsia="ru-RU"/>
        </w:rPr>
        <w:t>8.4.4.4. Запрещено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Вольненского сельского поселения Успенского района.</w:t>
      </w:r>
    </w:p>
    <w:p w14:paraId="27BE82E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3" w:name="sub_108546"/>
      <w:bookmarkEnd w:id="302"/>
      <w:r w:rsidRPr="003B1BDA">
        <w:rPr>
          <w:rFonts w:ascii="Times New Roman" w:eastAsia="Times New Roman" w:hAnsi="Times New Roman"/>
          <w:sz w:val="28"/>
          <w:szCs w:val="28"/>
          <w:lang w:eastAsia="ru-RU"/>
        </w:rPr>
        <w:t>8.4.4.5. Запрещено  загромождение и засорение дворовых территорий металлическим ломом, строительным и бытовым мусором, домашней утварью и другими материалами.</w:t>
      </w:r>
    </w:p>
    <w:p w14:paraId="52B09E6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4" w:name="sub_108547"/>
      <w:bookmarkEnd w:id="303"/>
      <w:r w:rsidRPr="003B1BDA">
        <w:rPr>
          <w:rFonts w:ascii="Times New Roman" w:eastAsia="Times New Roman" w:hAnsi="Times New Roman"/>
          <w:sz w:val="28"/>
          <w:szCs w:val="28"/>
          <w:lang w:eastAsia="ru-RU"/>
        </w:rPr>
        <w:lastRenderedPageBreak/>
        <w:t>8.4.4.6. Рекомендовать установку указателей на зданиях с обозначением наименования улицы и номерных знаков домов, утвержденного образца</w:t>
      </w:r>
      <w:bookmarkEnd w:id="304"/>
      <w:r w:rsidRPr="003B1BDA">
        <w:rPr>
          <w:rFonts w:ascii="Times New Roman" w:eastAsia="Times New Roman" w:hAnsi="Times New Roman"/>
          <w:sz w:val="28"/>
          <w:szCs w:val="28"/>
          <w:lang w:eastAsia="ru-RU"/>
        </w:rPr>
        <w:t>.</w:t>
      </w:r>
    </w:p>
    <w:p w14:paraId="5CBA928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8.4.5. Осуществление торговли  на территории Вольненского сельского поселения Успенского района.</w:t>
      </w:r>
    </w:p>
    <w:p w14:paraId="7C93A06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8.4.5.1. Запрещается:</w:t>
      </w:r>
    </w:p>
    <w:p w14:paraId="467D701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осуществлять выносную торговлю с лотков, палаток, автомашин товаров в неустановленных администрацией Вольненского сельского поселения Успенского района местах;</w:t>
      </w:r>
    </w:p>
    <w:p w14:paraId="55416F0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размещать товар на газонах и тротуарах, складировать тару, запасы товаров и отходов на территориях, прилегающих к объектам торговли;</w:t>
      </w:r>
    </w:p>
    <w:p w14:paraId="4A4D4F7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производить выкладку товара, устанавливать столы, витрины, полки, холодильные витрины и шкафы на территориях, прилегающих к предприятиям торговли и общественного питания, в том числе у киосков, павильонов, палаток и др.;</w:t>
      </w:r>
    </w:p>
    <w:p w14:paraId="12EF302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возводить к объектам  торговли (магазинам,  киоскам, павильонам и т.д.) различного рода навесы, козырьки, не предусмотренные проектами, согласованными с администрацией Вольненского сельского поселения Успенского района.</w:t>
      </w:r>
    </w:p>
    <w:p w14:paraId="7D15FA9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F3A5654"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05" w:name="sub_1886"/>
      <w:r w:rsidRPr="003B1BDA">
        <w:rPr>
          <w:rFonts w:ascii="Times New Roman" w:eastAsia="Times New Roman" w:hAnsi="Times New Roman"/>
          <w:bCs/>
          <w:sz w:val="28"/>
          <w:szCs w:val="28"/>
          <w:lang w:eastAsia="ru-RU"/>
        </w:rPr>
        <w:t>8.5. Работы по озеленению территорий и содержанию зеленых насаждений</w:t>
      </w:r>
    </w:p>
    <w:bookmarkEnd w:id="305"/>
    <w:p w14:paraId="0C0EC3A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D74060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6" w:name="sub_10861"/>
      <w:r w:rsidRPr="003B1BDA">
        <w:rPr>
          <w:rFonts w:ascii="Times New Roman" w:eastAsia="Times New Roman" w:hAnsi="Times New Roman"/>
          <w:sz w:val="28"/>
          <w:szCs w:val="28"/>
          <w:lang w:eastAsia="ru-RU"/>
        </w:rPr>
        <w:t>8.5.1. Озеленение территории, работы по содержанию и восстановлению парков, зеленых зон осуществляется  специализированным организациям по договорам с администрацией Вольненского сельского поселения Успенского района в пределах средств, предусмотренных в бюджете Вольненского сельского поселения Успенского района на эти цели.</w:t>
      </w:r>
    </w:p>
    <w:p w14:paraId="57171A4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7" w:name="sub_10862"/>
      <w:bookmarkEnd w:id="306"/>
      <w:r w:rsidRPr="003B1BDA">
        <w:rPr>
          <w:rFonts w:ascii="Times New Roman" w:eastAsia="Times New Roman" w:hAnsi="Times New Roman"/>
          <w:sz w:val="28"/>
          <w:szCs w:val="28"/>
          <w:lang w:eastAsia="ru-RU"/>
        </w:rPr>
        <w:t>8.5.2. Физические  и юридические лица, в собственности или в пользовании которых находятся земельные участки  обеспечивают содержание и сохранность зеленых насаждений, находящихся на этих участках, а также на прилегающих территориях.</w:t>
      </w:r>
    </w:p>
    <w:p w14:paraId="2C57B4F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8" w:name="sub_10863"/>
      <w:bookmarkEnd w:id="307"/>
      <w:r w:rsidRPr="003B1BDA">
        <w:rPr>
          <w:rFonts w:ascii="Times New Roman" w:eastAsia="Times New Roman" w:hAnsi="Times New Roman"/>
          <w:sz w:val="28"/>
          <w:szCs w:val="28"/>
          <w:lang w:eastAsia="ru-RU"/>
        </w:rPr>
        <w:t>8.5.3. Новые посадки деревьев и кустарников на территории улиц, парков, кварталов многоэтажной застройки, цветочное оформление парков, а также капитальный ремонт и реконструкцию объектов ландшафтной архитектуры производятся только по проектам, согласованным с администрацией Вольненского  сельского поселения Успенского района.</w:t>
      </w:r>
    </w:p>
    <w:p w14:paraId="3BC630C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09" w:name="sub_10864"/>
      <w:bookmarkEnd w:id="308"/>
      <w:r w:rsidRPr="003B1BDA">
        <w:rPr>
          <w:rFonts w:ascii="Times New Roman" w:eastAsia="Times New Roman" w:hAnsi="Times New Roman"/>
          <w:sz w:val="28"/>
          <w:szCs w:val="28"/>
          <w:lang w:eastAsia="ru-RU"/>
        </w:rPr>
        <w:t xml:space="preserve">8.5.4. Лицам, указанным в </w:t>
      </w:r>
      <w:hyperlink w:anchor="sub_10861" w:history="1">
        <w:r w:rsidRPr="003B1BDA">
          <w:rPr>
            <w:rFonts w:ascii="Times New Roman" w:eastAsia="Times New Roman" w:hAnsi="Times New Roman"/>
            <w:sz w:val="28"/>
            <w:szCs w:val="28"/>
            <w:lang w:eastAsia="ru-RU"/>
          </w:rPr>
          <w:t>пунктах 8.6.1</w:t>
        </w:r>
      </w:hyperlink>
      <w:r w:rsidRPr="003B1BDA">
        <w:rPr>
          <w:rFonts w:ascii="Times New Roman" w:eastAsia="Times New Roman" w:hAnsi="Times New Roman"/>
          <w:b/>
          <w:sz w:val="28"/>
          <w:szCs w:val="28"/>
          <w:lang w:eastAsia="ru-RU"/>
        </w:rPr>
        <w:t xml:space="preserve"> </w:t>
      </w:r>
      <w:r w:rsidRPr="003B1BDA">
        <w:rPr>
          <w:rFonts w:ascii="Times New Roman" w:eastAsia="Times New Roman" w:hAnsi="Times New Roman"/>
          <w:sz w:val="28"/>
          <w:szCs w:val="28"/>
          <w:lang w:eastAsia="ru-RU"/>
        </w:rPr>
        <w:t xml:space="preserve">и </w:t>
      </w:r>
      <w:hyperlink w:anchor="sub_10862" w:history="1">
        <w:r w:rsidRPr="003B1BDA">
          <w:rPr>
            <w:rFonts w:ascii="Times New Roman" w:eastAsia="Times New Roman" w:hAnsi="Times New Roman"/>
            <w:sz w:val="28"/>
            <w:szCs w:val="28"/>
            <w:lang w:eastAsia="ru-RU"/>
          </w:rPr>
          <w:t>8.6.2</w:t>
        </w:r>
      </w:hyperlink>
      <w:r w:rsidRPr="003B1BDA">
        <w:rPr>
          <w:rFonts w:ascii="Times New Roman" w:eastAsia="Times New Roman" w:hAnsi="Times New Roman"/>
          <w:sz w:val="28"/>
          <w:szCs w:val="28"/>
          <w:lang w:eastAsia="ru-RU"/>
        </w:rPr>
        <w:t xml:space="preserve"> настоящих Правил, необходимо:</w:t>
      </w:r>
    </w:p>
    <w:bookmarkEnd w:id="309"/>
    <w:p w14:paraId="3D4A6CA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382AF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64D6660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 доводить до сведения администрации Вольненского сельского поселения Успенского района обо всех случаях массового появления вредителей и болезней и принимать меры борьбы с ними, производить замазку ран и дупел на деревьях;</w:t>
      </w:r>
    </w:p>
    <w:p w14:paraId="1015223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проводить своевременный ремонт ограждений зеленых насаждений.</w:t>
      </w:r>
    </w:p>
    <w:p w14:paraId="15CF562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0" w:name="sub_10865"/>
      <w:r w:rsidRPr="003B1BDA">
        <w:rPr>
          <w:rFonts w:ascii="Times New Roman" w:eastAsia="Times New Roman" w:hAnsi="Times New Roman"/>
          <w:sz w:val="28"/>
          <w:szCs w:val="28"/>
          <w:lang w:eastAsia="ru-RU"/>
        </w:rPr>
        <w:t>8.5.5. На площадях зеленых насаждений необходимо  установить запрет на следующее:</w:t>
      </w:r>
    </w:p>
    <w:bookmarkEnd w:id="310"/>
    <w:p w14:paraId="4E27EC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ходить и лежать на газонах и в молодых лесных посадках;</w:t>
      </w:r>
    </w:p>
    <w:p w14:paraId="6CB84D9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ломать деревья, кустарники, сучья и ветви, срывать листья и цветы, сбивать и собирать плоды;</w:t>
      </w:r>
    </w:p>
    <w:p w14:paraId="75861E8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разбивать палатки и разводить костры;</w:t>
      </w:r>
    </w:p>
    <w:p w14:paraId="354E1E8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засорять газоны, цветники, дорожки и водоемы;</w:t>
      </w:r>
    </w:p>
    <w:p w14:paraId="10F6C44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портить скамейки, ограды;</w:t>
      </w:r>
    </w:p>
    <w:p w14:paraId="65D5262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3D253C6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ездить на велосипедах, мотоциклах, лошадях, тракторах и автомашинах;</w:t>
      </w:r>
    </w:p>
    <w:p w14:paraId="588BD30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мыть автотранспортные средства, стирать белье, а также купать животных в водоемах, расположенных на территории зеленых насаждений;</w:t>
      </w:r>
    </w:p>
    <w:p w14:paraId="072C6F1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парковать автотранспортные средства на газонах;</w:t>
      </w:r>
    </w:p>
    <w:p w14:paraId="4EADB4B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пасти скот;</w:t>
      </w:r>
    </w:p>
    <w:p w14:paraId="78FBC77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6E21313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производить строительные и ремонтные работы без ограждений насаждений щитами, гарантирующими защиту их от повреждений;</w:t>
      </w:r>
    </w:p>
    <w:p w14:paraId="0A6B1D2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обнажать корни деревьев на расстоянии ближе 1,5 м от ствола и засыпать шейки деревьев землей или строительным мусором;</w:t>
      </w:r>
    </w:p>
    <w:p w14:paraId="4A49030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6E0527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56D8FAB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добывать растительную землю, песок и производить другие раскопки;</w:t>
      </w:r>
    </w:p>
    <w:p w14:paraId="5D17666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выгуливать и отпускать с поводка собак в парках, лесопарках, скверах и иных территориях зеленых насаждений;</w:t>
      </w:r>
    </w:p>
    <w:p w14:paraId="65C00CB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-сжигать листву и мусор на территории общего пользования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сельского поселения Успенского района.</w:t>
      </w:r>
    </w:p>
    <w:p w14:paraId="13B4315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1" w:name="sub_10866"/>
      <w:r w:rsidRPr="003B1BDA">
        <w:rPr>
          <w:rFonts w:ascii="Times New Roman" w:eastAsia="Times New Roman" w:hAnsi="Times New Roman"/>
          <w:sz w:val="28"/>
          <w:szCs w:val="28"/>
          <w:lang w:eastAsia="ru-RU"/>
        </w:rPr>
        <w:t>8.5.6. Установлен запрет на самовольную вырубку деревьев и кустарников.</w:t>
      </w:r>
    </w:p>
    <w:p w14:paraId="02D5387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2" w:name="sub_10867"/>
      <w:bookmarkEnd w:id="311"/>
      <w:r w:rsidRPr="003B1BDA">
        <w:rPr>
          <w:rFonts w:ascii="Times New Roman" w:eastAsia="Times New Roman" w:hAnsi="Times New Roman"/>
          <w:sz w:val="28"/>
          <w:szCs w:val="28"/>
          <w:lang w:eastAsia="ru-RU"/>
        </w:rPr>
        <w:t xml:space="preserve">8.5.7. Снос крупномерных деревьев и кустарников, попадающих в зону застройки или прокладки подземных коммуникаций, установки </w:t>
      </w:r>
      <w:r w:rsidRPr="003B1BDA">
        <w:rPr>
          <w:rFonts w:ascii="Times New Roman" w:eastAsia="Times New Roman" w:hAnsi="Times New Roman"/>
          <w:sz w:val="28"/>
          <w:szCs w:val="28"/>
          <w:lang w:eastAsia="ru-RU"/>
        </w:rPr>
        <w:lastRenderedPageBreak/>
        <w:t>высоковольтных линий и других сооружений в границах Вольненского  сельского поселения Успенского района производится  только по письменному разрешению администрации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сельского поселения Успенского района</w:t>
      </w:r>
    </w:p>
    <w:p w14:paraId="48E4C62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3" w:name="sub_10868"/>
      <w:bookmarkEnd w:id="312"/>
      <w:r w:rsidRPr="003B1BDA">
        <w:rPr>
          <w:rFonts w:ascii="Times New Roman" w:eastAsia="Times New Roman" w:hAnsi="Times New Roman"/>
          <w:sz w:val="28"/>
          <w:szCs w:val="28"/>
          <w:lang w:eastAsia="ru-RU"/>
        </w:rPr>
        <w:t>8.5.8. За вынужденный снос крупномерных деревьев и кустарников, связанных с застройкой или прокладкой подземных коммуникаций, рекомендуется брать восстановительную стоимость.</w:t>
      </w:r>
    </w:p>
    <w:p w14:paraId="0B92057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4" w:name="sub_10869"/>
      <w:bookmarkEnd w:id="313"/>
      <w:r w:rsidRPr="003B1BDA">
        <w:rPr>
          <w:rFonts w:ascii="Times New Roman" w:eastAsia="Times New Roman" w:hAnsi="Times New Roman"/>
          <w:sz w:val="28"/>
          <w:szCs w:val="28"/>
          <w:lang w:eastAsia="ru-RU"/>
        </w:rPr>
        <w:t>8.5.9. Выдачу разрешения на снос деревьев и кустарников следует производить после оплаты восстановительной стоимости.</w:t>
      </w:r>
    </w:p>
    <w:bookmarkEnd w:id="314"/>
    <w:p w14:paraId="7BE7403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Если указанные насаждения подлежат пересадке, выдачу разрешения следует производить без уплаты восстановительной стоимости.</w:t>
      </w:r>
    </w:p>
    <w:p w14:paraId="7196CC4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Размер восстановительной стоимости зеленых насаждений и место посадок определяются администрацией Вольненского  сельского поселения Успенского района.</w:t>
      </w:r>
    </w:p>
    <w:p w14:paraId="412895D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Восстановительную стоимость зеленых насаждений следует зачислять в бюджет Вольненского сельского поселения Успенского района.</w:t>
      </w:r>
    </w:p>
    <w:p w14:paraId="4D093A4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5" w:name="sub_108610"/>
      <w:r w:rsidRPr="003B1BDA">
        <w:rPr>
          <w:rFonts w:ascii="Times New Roman" w:eastAsia="Times New Roman" w:hAnsi="Times New Roman"/>
          <w:sz w:val="28"/>
          <w:szCs w:val="28"/>
          <w:lang w:eastAsia="ru-RU"/>
        </w:rPr>
        <w:t>8.5.10.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760DF2E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6" w:name="sub_108611"/>
      <w:bookmarkEnd w:id="315"/>
      <w:r w:rsidRPr="003B1BDA">
        <w:rPr>
          <w:rFonts w:ascii="Times New Roman" w:eastAsia="Times New Roman" w:hAnsi="Times New Roman"/>
          <w:sz w:val="28"/>
          <w:szCs w:val="28"/>
          <w:lang w:eastAsia="ru-RU"/>
        </w:rPr>
        <w:t>8.5.11.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Вольненского  сельского поселения Успенского района.</w:t>
      </w:r>
    </w:p>
    <w:p w14:paraId="102CC02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7" w:name="sub_108612"/>
      <w:bookmarkEnd w:id="316"/>
      <w:r w:rsidRPr="003B1BDA">
        <w:rPr>
          <w:rFonts w:ascii="Times New Roman" w:eastAsia="Times New Roman" w:hAnsi="Times New Roman"/>
          <w:sz w:val="28"/>
          <w:szCs w:val="28"/>
          <w:lang w:eastAsia="ru-RU"/>
        </w:rPr>
        <w:t>8.5.12. За незаконную вырубку или повреждение деревьев на территории лесов виновным лицам следует возмещать убытки.</w:t>
      </w:r>
    </w:p>
    <w:p w14:paraId="1FD4FE4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8" w:name="sub_108613"/>
      <w:bookmarkEnd w:id="317"/>
      <w:r w:rsidRPr="003B1BDA">
        <w:rPr>
          <w:rFonts w:ascii="Times New Roman" w:eastAsia="Times New Roman" w:hAnsi="Times New Roman"/>
          <w:sz w:val="28"/>
          <w:szCs w:val="28"/>
          <w:lang w:eastAsia="ru-RU"/>
        </w:rPr>
        <w:t>8.5.13. Учет, содержание, клеймение, снос, обрезку, пересадку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w:t>
      </w:r>
      <w:bookmarkEnd w:id="318"/>
      <w:r w:rsidRPr="003B1BDA">
        <w:rPr>
          <w:rFonts w:ascii="Times New Roman" w:eastAsia="Times New Roman" w:hAnsi="Times New Roman"/>
          <w:sz w:val="28"/>
          <w:szCs w:val="28"/>
          <w:lang w:eastAsia="ru-RU"/>
        </w:rPr>
        <w:t>.</w:t>
      </w:r>
    </w:p>
    <w:p w14:paraId="492B964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будет определен по ценам на здоровые деревья.</w:t>
      </w:r>
    </w:p>
    <w:p w14:paraId="2831DDC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19" w:name="sub_108614"/>
      <w:r w:rsidRPr="003B1BDA">
        <w:rPr>
          <w:rFonts w:ascii="Times New Roman" w:eastAsia="Times New Roman" w:hAnsi="Times New Roman"/>
          <w:sz w:val="28"/>
          <w:szCs w:val="28"/>
          <w:lang w:eastAsia="ru-RU"/>
        </w:rPr>
        <w:t>8.5.14.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Вольненского  сельского поселения Успенского района для принятия необходимых мер.</w:t>
      </w:r>
    </w:p>
    <w:p w14:paraId="1C1581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0" w:name="sub_108615"/>
      <w:bookmarkEnd w:id="319"/>
      <w:r w:rsidRPr="003B1BDA">
        <w:rPr>
          <w:rFonts w:ascii="Times New Roman" w:eastAsia="Times New Roman" w:hAnsi="Times New Roman"/>
          <w:sz w:val="28"/>
          <w:szCs w:val="28"/>
          <w:lang w:eastAsia="ru-RU"/>
        </w:rPr>
        <w:t>8.5.15. Разрешение на вырубку сухостоя выдается  администрацией Вольненского сельского поселения Успенского района.</w:t>
      </w:r>
    </w:p>
    <w:p w14:paraId="000B131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1" w:name="sub_108616"/>
      <w:bookmarkEnd w:id="320"/>
      <w:r w:rsidRPr="003B1BDA">
        <w:rPr>
          <w:rFonts w:ascii="Times New Roman" w:eastAsia="Times New Roman" w:hAnsi="Times New Roman"/>
          <w:sz w:val="28"/>
          <w:szCs w:val="28"/>
          <w:lang w:eastAsia="ru-RU"/>
        </w:rPr>
        <w:t>8.5.16.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bookmarkEnd w:id="321"/>
    <w:p w14:paraId="43E839B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EFAEB96"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22" w:name="sub_1887"/>
      <w:r w:rsidRPr="003B1BDA">
        <w:rPr>
          <w:rFonts w:ascii="Times New Roman" w:eastAsia="Times New Roman" w:hAnsi="Times New Roman"/>
          <w:bCs/>
          <w:sz w:val="28"/>
          <w:szCs w:val="28"/>
          <w:lang w:eastAsia="ru-RU"/>
        </w:rPr>
        <w:lastRenderedPageBreak/>
        <w:t>8.6. Содержание и эксплуатация дорог</w:t>
      </w:r>
    </w:p>
    <w:bookmarkEnd w:id="322"/>
    <w:p w14:paraId="3B2CB34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CE5B5A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3" w:name="sub_10871"/>
      <w:r w:rsidRPr="003B1BDA">
        <w:rPr>
          <w:rFonts w:ascii="Times New Roman" w:eastAsia="Times New Roman" w:hAnsi="Times New Roman"/>
          <w:sz w:val="28"/>
          <w:szCs w:val="28"/>
          <w:lang w:eastAsia="ru-RU"/>
        </w:rPr>
        <w:t>8.6.1. С целью сохранения дорожных покрытий на территории Вольненского сельского поселения Успенского района следует запрещать:</w:t>
      </w:r>
    </w:p>
    <w:bookmarkEnd w:id="323"/>
    <w:p w14:paraId="5377B1B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подвоз груза волоком;</w:t>
      </w:r>
    </w:p>
    <w:p w14:paraId="31E9D40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27912B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-перегон по улицам населенных пунктов, имеющим твердое покрытие, машин на гусеничном ходу;</w:t>
      </w:r>
    </w:p>
    <w:p w14:paraId="29D023C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-движение и стоянка большегрузного транспорта на внутриквартальных пешеходных дорожках, тротуарах.</w:t>
      </w:r>
    </w:p>
    <w:p w14:paraId="30F9DB7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4" w:name="sub_10872"/>
      <w:r w:rsidRPr="003B1BDA">
        <w:rPr>
          <w:rFonts w:ascii="Times New Roman" w:eastAsia="Times New Roman" w:hAnsi="Times New Roman"/>
          <w:sz w:val="28"/>
          <w:szCs w:val="28"/>
          <w:lang w:eastAsia="ru-RU"/>
        </w:rPr>
        <w:t xml:space="preserve">8.6.2. Специализированным организациям рекомендуется производить уборку территорий  Вольненского сельского поселения Успенского района на основании соглашений с лицами, указанными в </w:t>
      </w:r>
      <w:hyperlink w:anchor="sub_10821" w:history="1">
        <w:r w:rsidRPr="003B1BDA">
          <w:rPr>
            <w:rFonts w:ascii="Times New Roman" w:eastAsia="Times New Roman" w:hAnsi="Times New Roman"/>
            <w:sz w:val="28"/>
            <w:szCs w:val="28"/>
            <w:lang w:eastAsia="ru-RU"/>
          </w:rPr>
          <w:t>пункте 8.2.1</w:t>
        </w:r>
      </w:hyperlink>
      <w:r w:rsidRPr="003B1BDA">
        <w:rPr>
          <w:rFonts w:ascii="Times New Roman" w:eastAsia="Times New Roman" w:hAnsi="Times New Roman"/>
          <w:sz w:val="28"/>
          <w:szCs w:val="28"/>
          <w:lang w:eastAsia="ru-RU"/>
        </w:rPr>
        <w:t xml:space="preserve"> настоящих Правил.</w:t>
      </w:r>
    </w:p>
    <w:p w14:paraId="7C65515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5" w:name="sub_10873"/>
      <w:bookmarkEnd w:id="324"/>
      <w:r w:rsidRPr="003B1BDA">
        <w:rPr>
          <w:rFonts w:ascii="Times New Roman" w:eastAsia="Times New Roman" w:hAnsi="Times New Roman"/>
          <w:sz w:val="28"/>
          <w:szCs w:val="28"/>
          <w:lang w:eastAsia="ru-RU"/>
        </w:rPr>
        <w:t>8.6.3. Текущий и капитальный ремонт, содержание, строительство и реконструкция автомобильных дорог общего пользования,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рекомендуется осуществлять специализированным организациям по договорам с администрацией Вольненского  сельского поселения Успенского района в соответствии с планом капитальных вложений.</w:t>
      </w:r>
    </w:p>
    <w:p w14:paraId="55EDC8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6" w:name="sub_10874"/>
      <w:bookmarkEnd w:id="325"/>
      <w:r w:rsidRPr="003B1BDA">
        <w:rPr>
          <w:rFonts w:ascii="Times New Roman" w:eastAsia="Times New Roman" w:hAnsi="Times New Roman"/>
          <w:sz w:val="28"/>
          <w:szCs w:val="28"/>
          <w:lang w:eastAsia="ru-RU"/>
        </w:rPr>
        <w:t>8.6.4. Эксплуатацию, текущий и капитальный ремонт светофоров,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Вольненского сельского поселения Успенского района.</w:t>
      </w:r>
    </w:p>
    <w:p w14:paraId="1E43E0F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7" w:name="sub_10875"/>
      <w:bookmarkEnd w:id="326"/>
      <w:r w:rsidRPr="003B1BDA">
        <w:rPr>
          <w:rFonts w:ascii="Times New Roman" w:eastAsia="Times New Roman" w:hAnsi="Times New Roman"/>
          <w:sz w:val="28"/>
          <w:szCs w:val="28"/>
          <w:lang w:eastAsia="ru-RU"/>
        </w:rPr>
        <w:t>8.6.5.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bookmarkEnd w:id="327"/>
    <w:p w14:paraId="2D1AE5E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7BF3D91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4DD1ED3"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28" w:name="sub_1888"/>
      <w:r w:rsidRPr="003B1BDA">
        <w:rPr>
          <w:rFonts w:ascii="Times New Roman" w:eastAsia="Times New Roman" w:hAnsi="Times New Roman"/>
          <w:bCs/>
          <w:sz w:val="28"/>
          <w:szCs w:val="28"/>
          <w:lang w:eastAsia="ru-RU"/>
        </w:rPr>
        <w:t>8.7. Освещение территории сельского поселения</w:t>
      </w:r>
    </w:p>
    <w:bookmarkEnd w:id="328"/>
    <w:p w14:paraId="41F4771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A88AF0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29" w:name="sub_10881"/>
      <w:r w:rsidRPr="003B1BDA">
        <w:rPr>
          <w:rFonts w:ascii="Times New Roman" w:eastAsia="Times New Roman" w:hAnsi="Times New Roman"/>
          <w:sz w:val="28"/>
          <w:szCs w:val="28"/>
          <w:lang w:eastAsia="ru-RU"/>
        </w:rPr>
        <w:t xml:space="preserve">8.7.1. Улицы, дороги, площади, пешеходные аллеи, общественные и рекреационные территории, территории жилых кварталов, жилых домов, территории промышленных и коммунальных организаций  освещаются  в </w:t>
      </w:r>
      <w:r w:rsidRPr="003B1BDA">
        <w:rPr>
          <w:rFonts w:ascii="Times New Roman" w:eastAsia="Times New Roman" w:hAnsi="Times New Roman"/>
          <w:sz w:val="28"/>
          <w:szCs w:val="28"/>
          <w:lang w:eastAsia="ru-RU"/>
        </w:rPr>
        <w:lastRenderedPageBreak/>
        <w:t xml:space="preserve">темное время суток по расписанию, утвержденному администрацией </w:t>
      </w:r>
      <w:bookmarkEnd w:id="329"/>
      <w:r w:rsidRPr="003B1BDA">
        <w:rPr>
          <w:rFonts w:ascii="Times New Roman" w:eastAsia="Times New Roman" w:hAnsi="Times New Roman"/>
          <w:sz w:val="28"/>
          <w:szCs w:val="28"/>
          <w:lang w:eastAsia="ru-RU"/>
        </w:rPr>
        <w:t>Вольненского  сельского поселения Успенского района.</w:t>
      </w:r>
    </w:p>
    <w:p w14:paraId="48AF6FF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Обязанность по освещению данных объектов следует возлагать на их собственников или уполномоченных собственником лиц.</w:t>
      </w:r>
    </w:p>
    <w:p w14:paraId="0D66469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0" w:name="sub_10882"/>
      <w:r w:rsidRPr="003B1BDA">
        <w:rPr>
          <w:rFonts w:ascii="Times New Roman" w:eastAsia="Times New Roman" w:hAnsi="Times New Roman"/>
          <w:sz w:val="28"/>
          <w:szCs w:val="28"/>
          <w:lang w:eastAsia="ru-RU"/>
        </w:rPr>
        <w:t>8.7.2. Освещение территории Вольненского сельского поселения Успенского района осуществляется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27AE169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1" w:name="sub_10883"/>
      <w:bookmarkEnd w:id="330"/>
      <w:r w:rsidRPr="003B1BDA">
        <w:rPr>
          <w:rFonts w:ascii="Times New Roman" w:eastAsia="Times New Roman" w:hAnsi="Times New Roman"/>
          <w:sz w:val="28"/>
          <w:szCs w:val="28"/>
          <w:lang w:eastAsia="ru-RU"/>
        </w:rPr>
        <w:t>8.7.3.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Вольненского  сельского поселения Успенского района.</w:t>
      </w:r>
    </w:p>
    <w:bookmarkEnd w:id="331"/>
    <w:p w14:paraId="5CA5B0F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B82D536"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32" w:name="sub_1889"/>
      <w:r w:rsidRPr="003B1BDA">
        <w:rPr>
          <w:rFonts w:ascii="Times New Roman" w:eastAsia="Times New Roman" w:hAnsi="Times New Roman"/>
          <w:bCs/>
          <w:sz w:val="28"/>
          <w:szCs w:val="28"/>
          <w:lang w:eastAsia="ru-RU"/>
        </w:rPr>
        <w:t>8.8. Проведение работ при строительстве, ремонте,</w:t>
      </w:r>
      <w:r w:rsidRPr="003B1BDA">
        <w:rPr>
          <w:rFonts w:ascii="Times New Roman" w:eastAsia="Times New Roman" w:hAnsi="Times New Roman"/>
          <w:bCs/>
          <w:sz w:val="28"/>
          <w:szCs w:val="28"/>
          <w:lang w:eastAsia="ru-RU"/>
        </w:rPr>
        <w:br/>
        <w:t>реконструкции коммуникаций</w:t>
      </w:r>
    </w:p>
    <w:bookmarkEnd w:id="332"/>
    <w:p w14:paraId="453A5E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B48EF5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3" w:name="sub_10891"/>
      <w:r w:rsidRPr="003B1BDA">
        <w:rPr>
          <w:rFonts w:ascii="Times New Roman" w:eastAsia="Times New Roman" w:hAnsi="Times New Roman"/>
          <w:sz w:val="28"/>
          <w:szCs w:val="28"/>
          <w:lang w:eastAsia="ru-RU"/>
        </w:rPr>
        <w:t>8.8.1.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сельского поселения Успенского района.</w:t>
      </w:r>
    </w:p>
    <w:bookmarkEnd w:id="333"/>
    <w:p w14:paraId="6813442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Аварийные работы рекомендуется начинать владельцам сетей по телефонограмме или по уведомлению администрации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сельского поселения Вольненского района с последующим оформлением разрешения в 3-дневный срок.</w:t>
      </w:r>
    </w:p>
    <w:p w14:paraId="4629B0A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4" w:name="sub_10892"/>
      <w:r w:rsidRPr="003B1BDA">
        <w:rPr>
          <w:rFonts w:ascii="Times New Roman" w:eastAsia="Times New Roman" w:hAnsi="Times New Roman"/>
          <w:sz w:val="28"/>
          <w:szCs w:val="28"/>
          <w:lang w:eastAsia="ru-RU"/>
        </w:rPr>
        <w:t>8.8.2. Разрешение на производство работ по строительству, реконструкции, ремонту коммуникаций выдается  администрацией Вольненского сельского поселения Успенского района при предъявлении:</w:t>
      </w:r>
    </w:p>
    <w:bookmarkEnd w:id="334"/>
    <w:p w14:paraId="486BE55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проекта проведения работ, согласованного с заинтересованными службами, отвечающими за сохранность инженерных коммуникаций;</w:t>
      </w:r>
    </w:p>
    <w:p w14:paraId="6E4B1F0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схемы движения транспорта и пешеходов, согласованной с государственной инспекцией по безопасности дорожного движения;</w:t>
      </w:r>
    </w:p>
    <w:p w14:paraId="52F29EF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условий производства работ, согласованных с местной администрацией муниципального образования;</w:t>
      </w:r>
    </w:p>
    <w:p w14:paraId="40C87B5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6631634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w:t>
      </w:r>
      <w:r w:rsidRPr="003B1BDA">
        <w:rPr>
          <w:rFonts w:ascii="Times New Roman" w:eastAsia="Times New Roman" w:hAnsi="Times New Roman"/>
          <w:sz w:val="28"/>
          <w:szCs w:val="28"/>
          <w:lang w:eastAsia="ru-RU"/>
        </w:rPr>
        <w:lastRenderedPageBreak/>
        <w:t>организацией, обслуживающей доро</w:t>
      </w:r>
      <w:bookmarkStart w:id="335" w:name="sub_10893"/>
      <w:r w:rsidRPr="003B1BDA">
        <w:rPr>
          <w:rFonts w:ascii="Times New Roman" w:eastAsia="Times New Roman" w:hAnsi="Times New Roman"/>
          <w:sz w:val="28"/>
          <w:szCs w:val="28"/>
          <w:lang w:eastAsia="ru-RU"/>
        </w:rPr>
        <w:t>жное покрытие, тротуары, газоны.</w:t>
      </w:r>
    </w:p>
    <w:p w14:paraId="0FBA28A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6" w:name="sub_10895"/>
      <w:bookmarkEnd w:id="335"/>
      <w:r w:rsidRPr="003B1BDA">
        <w:rPr>
          <w:rFonts w:ascii="Times New Roman" w:eastAsia="Times New Roman" w:hAnsi="Times New Roman"/>
          <w:sz w:val="28"/>
          <w:szCs w:val="28"/>
          <w:lang w:eastAsia="ru-RU"/>
        </w:rPr>
        <w:t>8.8.3.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73B67FA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7" w:name="sub_10896"/>
      <w:bookmarkEnd w:id="336"/>
      <w:r w:rsidRPr="003B1BDA">
        <w:rPr>
          <w:rFonts w:ascii="Times New Roman" w:eastAsia="Times New Roman" w:hAnsi="Times New Roman"/>
          <w:sz w:val="28"/>
          <w:szCs w:val="28"/>
          <w:lang w:eastAsia="ru-RU"/>
        </w:rPr>
        <w:t>8.8.4. Прокладка подземных коммуникаций под проезжей частью улиц, проездами, а также под тротуарами производится  соответствующим организациям при условии восстановления проезжей части автодороги (тротуара) на полную ширину, независимо от ширины траншеи.</w:t>
      </w:r>
    </w:p>
    <w:bookmarkEnd w:id="337"/>
    <w:p w14:paraId="3B4C4CF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Не допускается  применение кирпича в конструкциях, подземных коммуникациях, расположенных под проезжей частью.</w:t>
      </w:r>
    </w:p>
    <w:p w14:paraId="7930653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8" w:name="sub_10897"/>
      <w:r w:rsidRPr="003B1BDA">
        <w:rPr>
          <w:rFonts w:ascii="Times New Roman" w:eastAsia="Times New Roman" w:hAnsi="Times New Roman"/>
          <w:sz w:val="28"/>
          <w:szCs w:val="28"/>
          <w:lang w:eastAsia="ru-RU"/>
        </w:rPr>
        <w:t>8.8.5. В целях исключения возможного разрытия вновь построенных (реконструированных) улиц,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Вольненского сельского поселения Успенского района о намеченных работах по прокладке коммуникаций с указанием предполагаемых сроков производства работ.</w:t>
      </w:r>
    </w:p>
    <w:p w14:paraId="50A884A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39" w:name="sub_10898"/>
      <w:bookmarkEnd w:id="338"/>
      <w:r w:rsidRPr="003B1BDA">
        <w:rPr>
          <w:rFonts w:ascii="Times New Roman" w:eastAsia="Times New Roman" w:hAnsi="Times New Roman"/>
          <w:sz w:val="28"/>
          <w:szCs w:val="28"/>
          <w:lang w:eastAsia="ru-RU"/>
        </w:rPr>
        <w:t>8.8.6.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Вольненского сельского поселения Успенского района.</w:t>
      </w:r>
    </w:p>
    <w:p w14:paraId="6BF64DE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0" w:name="sub_10899"/>
      <w:bookmarkEnd w:id="339"/>
      <w:r w:rsidRPr="003B1BDA">
        <w:rPr>
          <w:rFonts w:ascii="Times New Roman" w:eastAsia="Times New Roman" w:hAnsi="Times New Roman"/>
          <w:sz w:val="28"/>
          <w:szCs w:val="28"/>
          <w:lang w:eastAsia="ru-RU"/>
        </w:rPr>
        <w:t>8.8.7. До начала производства работ по разрытию рекомендуется:</w:t>
      </w:r>
    </w:p>
    <w:p w14:paraId="6316FF6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1" w:name="sub_108991"/>
      <w:bookmarkEnd w:id="340"/>
      <w:r w:rsidRPr="003B1BDA">
        <w:rPr>
          <w:rFonts w:ascii="Times New Roman" w:eastAsia="Times New Roman" w:hAnsi="Times New Roman"/>
          <w:sz w:val="28"/>
          <w:szCs w:val="28"/>
          <w:lang w:eastAsia="ru-RU"/>
        </w:rPr>
        <w:t>8.8.7.1. Установить дорожные знаки в соответствии с согласованной схемой;</w:t>
      </w:r>
    </w:p>
    <w:p w14:paraId="045077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2" w:name="sub_108992"/>
      <w:bookmarkEnd w:id="341"/>
      <w:r w:rsidRPr="003B1BDA">
        <w:rPr>
          <w:rFonts w:ascii="Times New Roman" w:eastAsia="Times New Roman" w:hAnsi="Times New Roman"/>
          <w:sz w:val="28"/>
          <w:szCs w:val="28"/>
          <w:lang w:eastAsia="ru-RU"/>
        </w:rPr>
        <w:t>8.8.7.2.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342"/>
    <w:p w14:paraId="1E173A5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7C26D06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Ограждение рекомендуется выполнять сплошным и надежным, предотвращающим попадание посторонних на стройплощадку.</w:t>
      </w:r>
    </w:p>
    <w:p w14:paraId="78152E3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3" w:name="sub_108994"/>
      <w:r w:rsidRPr="003B1BDA">
        <w:rPr>
          <w:rFonts w:ascii="Times New Roman" w:eastAsia="Times New Roman" w:hAnsi="Times New Roman"/>
          <w:sz w:val="28"/>
          <w:szCs w:val="28"/>
          <w:lang w:eastAsia="ru-RU"/>
        </w:rPr>
        <w:t>8.8.7.3.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5F9A11E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4" w:name="sub_108910"/>
      <w:bookmarkEnd w:id="343"/>
      <w:r w:rsidRPr="003B1BDA">
        <w:rPr>
          <w:rFonts w:ascii="Times New Roman" w:eastAsia="Times New Roman" w:hAnsi="Times New Roman"/>
          <w:sz w:val="28"/>
          <w:szCs w:val="28"/>
          <w:lang w:eastAsia="ru-RU"/>
        </w:rPr>
        <w:t>8.8.8.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14:paraId="34AD876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5" w:name="sub_108911"/>
      <w:bookmarkEnd w:id="344"/>
      <w:r w:rsidRPr="003B1BDA">
        <w:rPr>
          <w:rFonts w:ascii="Times New Roman" w:eastAsia="Times New Roman" w:hAnsi="Times New Roman"/>
          <w:sz w:val="28"/>
          <w:szCs w:val="28"/>
          <w:lang w:eastAsia="ru-RU"/>
        </w:rPr>
        <w:lastRenderedPageBreak/>
        <w:t>8.8.9. В разрешении рекомендуется устанавливать сроки и условия производства работ.</w:t>
      </w:r>
    </w:p>
    <w:p w14:paraId="002FAAD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6" w:name="sub_108912"/>
      <w:bookmarkEnd w:id="345"/>
      <w:r w:rsidRPr="003B1BDA">
        <w:rPr>
          <w:rFonts w:ascii="Times New Roman" w:eastAsia="Times New Roman" w:hAnsi="Times New Roman"/>
          <w:sz w:val="28"/>
          <w:szCs w:val="28"/>
          <w:lang w:eastAsia="ru-RU"/>
        </w:rPr>
        <w:t>8.8.10.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bookmarkEnd w:id="346"/>
    <w:p w14:paraId="3FB9FE0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Особые условия подлежат неукоснительному соблюдению строительной организацией, производящей земляные работы.</w:t>
      </w:r>
    </w:p>
    <w:p w14:paraId="5D5433E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7" w:name="sub_108913"/>
      <w:r w:rsidRPr="003B1BDA">
        <w:rPr>
          <w:rFonts w:ascii="Times New Roman" w:eastAsia="Times New Roman" w:hAnsi="Times New Roman"/>
          <w:sz w:val="28"/>
          <w:szCs w:val="28"/>
          <w:lang w:eastAsia="ru-RU"/>
        </w:rPr>
        <w:t>8.8.11.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025824D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8" w:name="sub_108914"/>
      <w:bookmarkEnd w:id="347"/>
      <w:r w:rsidRPr="003B1BDA">
        <w:rPr>
          <w:rFonts w:ascii="Times New Roman" w:eastAsia="Times New Roman" w:hAnsi="Times New Roman"/>
          <w:sz w:val="28"/>
          <w:szCs w:val="28"/>
          <w:lang w:eastAsia="ru-RU"/>
        </w:rPr>
        <w:t>8.8.12. При производстве работ на проезжей части улиц асфальт и щебень в пределах траншеи следует  разбирать и вывозить производителем работ в специально отведенное место.</w:t>
      </w:r>
    </w:p>
    <w:bookmarkEnd w:id="348"/>
    <w:p w14:paraId="0A89687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 производстве работ на улицах, застроенных территориях грунт следует немедленно вывозить.</w:t>
      </w:r>
    </w:p>
    <w:p w14:paraId="5478EDA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 необходимости строительная организация может обеспечивать планировку грунта на отвале.</w:t>
      </w:r>
    </w:p>
    <w:p w14:paraId="3E42036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49" w:name="sub_108915"/>
      <w:r w:rsidRPr="003B1BDA">
        <w:rPr>
          <w:rFonts w:ascii="Times New Roman" w:eastAsia="Times New Roman" w:hAnsi="Times New Roman"/>
          <w:sz w:val="28"/>
          <w:szCs w:val="28"/>
          <w:lang w:eastAsia="ru-RU"/>
        </w:rPr>
        <w:t>8.8.13. Траншеи под проезжей частью и тротуарами рекомендуется засыпать песком и песчаным фунтом с послойным уплотнением и поливкой водой.</w:t>
      </w:r>
    </w:p>
    <w:bookmarkEnd w:id="349"/>
    <w:p w14:paraId="0588D4D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Траншеи на газонах рекомендуется засыпать местным грунтом с уплотнением, восстановлением плодородного слоя и посевом травы.</w:t>
      </w:r>
    </w:p>
    <w:p w14:paraId="6D59265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0" w:name="sub_108916"/>
      <w:r w:rsidRPr="003B1BDA">
        <w:rPr>
          <w:rFonts w:ascii="Times New Roman" w:eastAsia="Times New Roman" w:hAnsi="Times New Roman"/>
          <w:sz w:val="28"/>
          <w:szCs w:val="28"/>
          <w:lang w:eastAsia="ru-RU"/>
        </w:rPr>
        <w:t>8.8.14. Засыпку траншеи до выполнения геодезической съемки рекомендуется не допускать. Организации, получившей разрешение на проведение земляных работ, до окончания работ следует произвести геодезическую съемку.</w:t>
      </w:r>
    </w:p>
    <w:p w14:paraId="1020142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1" w:name="sub_108917"/>
      <w:bookmarkEnd w:id="350"/>
      <w:r w:rsidRPr="003B1BDA">
        <w:rPr>
          <w:rFonts w:ascii="Times New Roman" w:eastAsia="Times New Roman" w:hAnsi="Times New Roman"/>
          <w:sz w:val="28"/>
          <w:szCs w:val="28"/>
          <w:lang w:eastAsia="ru-RU"/>
        </w:rPr>
        <w:t>8.8.15.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39B2A38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2" w:name="sub_108918"/>
      <w:bookmarkEnd w:id="351"/>
      <w:r w:rsidRPr="003B1BDA">
        <w:rPr>
          <w:rFonts w:ascii="Times New Roman" w:eastAsia="Times New Roman" w:hAnsi="Times New Roman"/>
          <w:sz w:val="28"/>
          <w:szCs w:val="28"/>
          <w:lang w:eastAsia="ru-RU"/>
        </w:rPr>
        <w:t>8.8.16. При нарушениях правил производства земляных работ уполномоченные должностные лица администрации Вольненского сельского поселения Успенского района имеют право составить протокол для привлечения виновных лиц к административной ответственности.</w:t>
      </w:r>
    </w:p>
    <w:p w14:paraId="1538D0E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3" w:name="sub_108919"/>
      <w:bookmarkEnd w:id="352"/>
      <w:r w:rsidRPr="003B1BDA">
        <w:rPr>
          <w:rFonts w:ascii="Times New Roman" w:eastAsia="Times New Roman" w:hAnsi="Times New Roman"/>
          <w:sz w:val="28"/>
          <w:szCs w:val="28"/>
          <w:lang w:eastAsia="ru-RU"/>
        </w:rPr>
        <w:t>8.8.17.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bookmarkEnd w:id="353"/>
    <w:p w14:paraId="3FB22938"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30E42F3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4" w:name="sub_108920"/>
      <w:r w:rsidRPr="003B1BDA">
        <w:rPr>
          <w:rFonts w:ascii="Times New Roman" w:eastAsia="Times New Roman" w:hAnsi="Times New Roman"/>
          <w:sz w:val="28"/>
          <w:szCs w:val="28"/>
          <w:lang w:eastAsia="ru-RU"/>
        </w:rPr>
        <w:lastRenderedPageBreak/>
        <w:t>8.8.18.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bookmarkEnd w:id="354"/>
    <w:p w14:paraId="3CF55EE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C47782D"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55" w:name="sub_18810"/>
      <w:r w:rsidRPr="003B1BDA">
        <w:rPr>
          <w:rFonts w:ascii="Times New Roman" w:eastAsia="Times New Roman" w:hAnsi="Times New Roman"/>
          <w:bCs/>
          <w:sz w:val="28"/>
          <w:szCs w:val="28"/>
          <w:lang w:eastAsia="ru-RU"/>
        </w:rPr>
        <w:t>8.9. Содержание животных в Вольненского сельском поселении                  Успенского района</w:t>
      </w:r>
      <w:bookmarkEnd w:id="355"/>
    </w:p>
    <w:p w14:paraId="4CDA142A" w14:textId="77777777" w:rsidR="00501FFB" w:rsidRPr="003B1BDA" w:rsidRDefault="00501FFB" w:rsidP="00501FFB">
      <w:pPr>
        <w:widowControl w:val="0"/>
        <w:autoSpaceDE w:val="0"/>
        <w:autoSpaceDN w:val="0"/>
        <w:adjustRightInd w:val="0"/>
        <w:spacing w:after="0" w:line="240" w:lineRule="auto"/>
        <w:rPr>
          <w:rFonts w:ascii="Arial" w:eastAsia="Times New Roman" w:hAnsi="Arial" w:cs="Arial"/>
          <w:sz w:val="20"/>
          <w:szCs w:val="20"/>
          <w:lang w:eastAsia="ru-RU"/>
        </w:rPr>
      </w:pPr>
    </w:p>
    <w:p w14:paraId="6544637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6" w:name="sub_108106"/>
      <w:r w:rsidRPr="003B1BDA">
        <w:rPr>
          <w:rFonts w:ascii="Times New Roman" w:eastAsia="Times New Roman" w:hAnsi="Times New Roman"/>
          <w:sz w:val="28"/>
          <w:szCs w:val="28"/>
          <w:lang w:eastAsia="ru-RU"/>
        </w:rPr>
        <w:t>8.9.1. Отлов бродячих животных рекомендуется осуществлять специализированным организациям по договорам с администрацией Вольненского  сельского поселения Успенского района в пределах средств, предусмотренных в бюджете Вольненского сельского поселения Успенского района на эти цели.</w:t>
      </w:r>
    </w:p>
    <w:bookmarkEnd w:id="356"/>
    <w:p w14:paraId="0BA91F7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8.9.2. Запрещается выгул коров, лошадей и других животных на территории населенных пунктов (на улицах, в местах отдыха, общего пользования, на детских и спортивных площадках, школьных дворах и т.д.). Животные обязательно должны иметь на шее номерные знаки учета (жетоны), выдаваемые владельцам животных Ветеринарными службами.</w:t>
      </w:r>
    </w:p>
    <w:p w14:paraId="722880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8.9.3. Запрещается выпускать животных и птицу на улицу, проводить выпас скота и птицы и его бесконтрольное содержание на обочинах дорог, парках, скверах и других неустановленных местах;</w:t>
      </w:r>
    </w:p>
    <w:p w14:paraId="16DE51E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8.9.4. Запрещается перегонять крупный рогатый скот, коз и овец по территории Вольненского сельского поселения Успенского района без привязи и присмотра;</w:t>
      </w:r>
    </w:p>
    <w:p w14:paraId="69F8128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8.9.5. Провод животных до места пастбища по территории населенных пунктов разрешается только с сопровождающими лицами. Выпас животных разрешен только за чертой населенных пунктов, либо на специально отведенных для этого пастбищах.</w:t>
      </w:r>
    </w:p>
    <w:p w14:paraId="6CEAE30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8.9.6. Запрещается нахождение собак без присмотра владельцев, выгул собак, требующих особой ответственности владельца без короткого поводка, намордника и номерного знака.</w:t>
      </w:r>
    </w:p>
    <w:p w14:paraId="0A14B9F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Собаки и кошки, независимо от породы и назначения, находящиеся без ошейника, жетона, намордника и без сопровождающего лица на улицах и других общественных местах, считаются безнадзорными, подлежат отлову и стерилизации.</w:t>
      </w:r>
    </w:p>
    <w:p w14:paraId="58302A8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8.9.7. Запрещается нахождение граждан с собаками в магазинах, столовых, медицинских, культурных, образовательных и других общественных организациях и учреждениях.</w:t>
      </w:r>
    </w:p>
    <w:p w14:paraId="4ADB598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cs="Arial"/>
          <w:sz w:val="28"/>
          <w:szCs w:val="28"/>
          <w:lang w:eastAsia="ru-RU"/>
        </w:rPr>
      </w:pPr>
      <w:r w:rsidRPr="003B1BDA">
        <w:rPr>
          <w:rFonts w:ascii="Times New Roman" w:eastAsia="Times New Roman" w:hAnsi="Times New Roman" w:cs="Arial"/>
          <w:sz w:val="28"/>
          <w:szCs w:val="28"/>
          <w:lang w:eastAsia="ru-RU"/>
        </w:rPr>
        <w:t xml:space="preserve">8.9.8. Владельцы домашних животных обязаны: обеспечивать их надлежащее содержание; безопасность окружающих; сообщать в ветеринарные органы обо всех случаях укусов животными человека, о подозрениях на их заболевания для принятия необходимых мер (осмотр, карантирования и т. п.); не допускать загрязнения животными подъездов, лестничных клеток, подвалов и других мест общего пользования в жилых домах (зданиях организаций, предприятий). Загрязнения указанных мест </w:t>
      </w:r>
      <w:r w:rsidRPr="003B1BDA">
        <w:rPr>
          <w:rFonts w:ascii="Times New Roman" w:eastAsia="Times New Roman" w:hAnsi="Times New Roman" w:cs="Arial"/>
          <w:sz w:val="28"/>
          <w:szCs w:val="28"/>
          <w:lang w:eastAsia="ru-RU"/>
        </w:rPr>
        <w:lastRenderedPageBreak/>
        <w:t>немедленно устраняются владельцем.</w:t>
      </w:r>
    </w:p>
    <w:p w14:paraId="5C07430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cs="Arial"/>
          <w:sz w:val="28"/>
          <w:szCs w:val="28"/>
          <w:lang w:eastAsia="ru-RU"/>
        </w:rPr>
        <w:t xml:space="preserve">8.9.9. Запрещается </w:t>
      </w:r>
      <w:r w:rsidRPr="003B1BDA">
        <w:rPr>
          <w:rFonts w:ascii="Times New Roman" w:eastAsia="Times New Roman" w:hAnsi="Times New Roman"/>
          <w:sz w:val="28"/>
          <w:szCs w:val="28"/>
          <w:lang w:eastAsia="ru-RU"/>
        </w:rPr>
        <w:t>складировать навоз, корма для сельскохозяйственных животных и птицы (сено, жом, и т. д.) в не отведенных для этого местах и на внутренних территориях организаций и жилых домов ближе одного метра от смежной территории.</w:t>
      </w:r>
    </w:p>
    <w:p w14:paraId="1DA31DFD" w14:textId="77777777" w:rsidR="00501FFB" w:rsidRPr="003B1BDA" w:rsidRDefault="00501FFB" w:rsidP="00501FFB">
      <w:pPr>
        <w:widowControl w:val="0"/>
        <w:autoSpaceDE w:val="0"/>
        <w:autoSpaceDN w:val="0"/>
        <w:adjustRightInd w:val="0"/>
        <w:spacing w:before="108" w:after="108" w:line="240" w:lineRule="auto"/>
        <w:ind w:firstLine="720"/>
        <w:jc w:val="center"/>
        <w:outlineLvl w:val="0"/>
        <w:rPr>
          <w:rFonts w:ascii="Times New Roman" w:eastAsia="Times New Roman" w:hAnsi="Times New Roman"/>
          <w:bCs/>
          <w:sz w:val="28"/>
          <w:szCs w:val="28"/>
          <w:lang w:eastAsia="ru-RU"/>
        </w:rPr>
      </w:pPr>
      <w:bookmarkStart w:id="357" w:name="sub_18812"/>
    </w:p>
    <w:p w14:paraId="15C24077" w14:textId="77777777" w:rsidR="00501FFB" w:rsidRPr="003B1BDA" w:rsidRDefault="00501FFB" w:rsidP="00501FFB">
      <w:pPr>
        <w:widowControl w:val="0"/>
        <w:autoSpaceDE w:val="0"/>
        <w:autoSpaceDN w:val="0"/>
        <w:adjustRightInd w:val="0"/>
        <w:spacing w:before="108" w:after="108" w:line="240" w:lineRule="auto"/>
        <w:ind w:firstLine="720"/>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8.10. Праздничное оформление территории</w:t>
      </w:r>
    </w:p>
    <w:bookmarkEnd w:id="357"/>
    <w:p w14:paraId="582FC8A1"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C30B98E"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58" w:name="sub_108121"/>
      <w:r w:rsidRPr="003B1BDA">
        <w:rPr>
          <w:rFonts w:ascii="Times New Roman" w:eastAsia="Times New Roman" w:hAnsi="Times New Roman"/>
          <w:sz w:val="28"/>
          <w:szCs w:val="28"/>
          <w:lang w:eastAsia="ru-RU"/>
        </w:rPr>
        <w:t>8.10.1. Праздничное оформление территории Вольненского сельского поселения Успенского района выполняется  по решению администрации Вольненского сельского поселения Успенского района на период проведения государственных и городских (сельских) праздников, мероприятий, связанных со знаменательными событиями.</w:t>
      </w:r>
    </w:p>
    <w:bookmarkEnd w:id="358"/>
    <w:p w14:paraId="344B5A1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Оформление зданий, сооружений рекомендуется осуществлять их владельцами в рамках концепции праздничного оформления территории </w:t>
      </w:r>
      <w:bookmarkStart w:id="359" w:name="sub_108122"/>
      <w:r w:rsidRPr="003B1BDA">
        <w:rPr>
          <w:rFonts w:ascii="Times New Roman" w:eastAsia="Times New Roman" w:hAnsi="Times New Roman"/>
          <w:sz w:val="28"/>
          <w:szCs w:val="28"/>
          <w:lang w:eastAsia="ru-RU"/>
        </w:rPr>
        <w:t xml:space="preserve">Вольненского сельского поселения Успенского района. </w:t>
      </w:r>
    </w:p>
    <w:p w14:paraId="49CC3EE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8.10.2.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Вольненского сельского поселения Успенского района в пределах средств, предусмотренных на эти цели в бюджете Вольненского  сельского поселения Успенского района.</w:t>
      </w:r>
    </w:p>
    <w:p w14:paraId="3B97261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60" w:name="sub_108123"/>
      <w:bookmarkEnd w:id="359"/>
      <w:r w:rsidRPr="003B1BDA">
        <w:rPr>
          <w:rFonts w:ascii="Times New Roman" w:eastAsia="Times New Roman" w:hAnsi="Times New Roman"/>
          <w:sz w:val="28"/>
          <w:szCs w:val="28"/>
          <w:lang w:eastAsia="ru-RU"/>
        </w:rPr>
        <w:t>8.10.3. 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трибун, эстрад.</w:t>
      </w:r>
    </w:p>
    <w:p w14:paraId="309D6DA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61" w:name="sub_108124"/>
      <w:bookmarkEnd w:id="360"/>
      <w:r w:rsidRPr="003B1BDA">
        <w:rPr>
          <w:rFonts w:ascii="Times New Roman" w:eastAsia="Times New Roman" w:hAnsi="Times New Roman"/>
          <w:sz w:val="28"/>
          <w:szCs w:val="28"/>
          <w:lang w:eastAsia="ru-RU"/>
        </w:rPr>
        <w:t>8.10.4. Концепция  праздничного оформления определяется  программой мероприятий.</w:t>
      </w:r>
    </w:p>
    <w:p w14:paraId="2284F1C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62" w:name="sub_108125"/>
      <w:bookmarkEnd w:id="361"/>
      <w:r w:rsidRPr="003B1BDA">
        <w:rPr>
          <w:rFonts w:ascii="Times New Roman" w:eastAsia="Times New Roman" w:hAnsi="Times New Roman"/>
          <w:sz w:val="28"/>
          <w:szCs w:val="28"/>
          <w:lang w:eastAsia="ru-RU"/>
        </w:rPr>
        <w:t>8.10.5. При изготовлении и установке элементов праздничного оформления запрещено  снимать, повреждать и ухудшать видимость технических средств регулирования дорожного движения.</w:t>
      </w:r>
    </w:p>
    <w:p w14:paraId="613BD25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F00D075"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 Обеспечение беспрепятственного доступа</w:t>
      </w:r>
    </w:p>
    <w:p w14:paraId="6D4A0094"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маломобильных граждан к объектам социальной, транспортной </w:t>
      </w:r>
    </w:p>
    <w:p w14:paraId="4B051311"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и инженерной инфраструктур</w:t>
      </w:r>
    </w:p>
    <w:p w14:paraId="1CB9633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F1F3DD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C9468A7"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9.1. Обеспечение беспрепятственного доступа маломобильных граждан к объектам социальной, транспортной и инженерной инфраструктур осуществляется в соответствии с требованиями норм градостроительного проектирования.</w:t>
      </w:r>
    </w:p>
    <w:p w14:paraId="247F98B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bookmarkEnd w:id="362"/>
    <w:p w14:paraId="4E11D03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C6C8E04"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sz w:val="28"/>
          <w:szCs w:val="28"/>
          <w:lang w:eastAsia="ru-RU"/>
        </w:rPr>
      </w:pPr>
      <w:bookmarkStart w:id="363" w:name="sub_1900"/>
      <w:r w:rsidRPr="003B1BDA">
        <w:rPr>
          <w:rFonts w:ascii="Times New Roman" w:eastAsia="Times New Roman" w:hAnsi="Times New Roman"/>
          <w:sz w:val="28"/>
          <w:szCs w:val="28"/>
          <w:lang w:eastAsia="ru-RU"/>
        </w:rPr>
        <w:t>10. Требования к сезонным объектам общественного питания,</w:t>
      </w:r>
    </w:p>
    <w:p w14:paraId="0B90FB5C" w14:textId="77777777" w:rsidR="00501FFB" w:rsidRPr="003B1BDA" w:rsidRDefault="00501FFB" w:rsidP="00501FFB">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объектам торговли и объектам сферы услуг</w:t>
      </w:r>
    </w:p>
    <w:p w14:paraId="5407AB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55D4819"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 Требования к размещению сезонных объектов общественного питания, объектов торговли и объектов сферы услуг.</w:t>
      </w:r>
    </w:p>
    <w:p w14:paraId="26A3BC5A"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10.1.1. Сезонные объекты общественного питания (летние кафе), объекты торговли и объекты сферы услуг (далее – сезонные объекты) размещаются на земельных участках, прилегающих к стационарным объектам общественного питания, объектам торговли и объектам сферы услуг, при наличии правоустанавливающих документов на эти земельные участки, в границах выделенных земельных участков, не загромождая пешеходные дорожки.</w:t>
      </w:r>
    </w:p>
    <w:p w14:paraId="727D974B"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10.1.2. Не допускается размещение сезонных объектов в арках зданий, на газонах, цветниках, детских и спортивных площадках, площадках для отдыха, на внутридомовых территориях, на остановочных пунктах городского пассажирского транспорта.</w:t>
      </w:r>
    </w:p>
    <w:p w14:paraId="572206D7"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10.1.3. При необходимости выполнения ремонтных, профилактических и других работ на инженерных сетях, коммуникациях и иных объектах городской инфраструктуры, во время выполнения которых невозможно функционирование сезонного объекта, администрация Вольненского сельского поселения Успенского района за 14 дней до начала работ уведомляет хозяйствующий субъект, осуществляющий деятельность в стационарном объекте общественного питания, объекте торговли либо объекте сферы услуг, о необходимости демонтажа конструкций сезонного объекта (полностью либо частично) с указанием дат начала и окончания соответствующих работ. </w:t>
      </w:r>
    </w:p>
    <w:p w14:paraId="4F6D43D7"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 необходимости проведения аварийных работ уведомление производится незамедлительно. </w:t>
      </w:r>
    </w:p>
    <w:p w14:paraId="2DD071DD"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Хозяйствующий субъект, осуществляющий деятельность в стационарном объекте общественного питания, объекте торговли или объекте сферы услуг, обязан обеспечить возможность проведения соответствующих работ в указанный администрацией Вольненского сельского поселения Успенского района период времени.</w:t>
      </w:r>
    </w:p>
    <w:p w14:paraId="30ACEE33"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10.1.4. Демонтаж незаконно размещённого сезонного объекта осуществляется в установленном порядке по освобождению земельных участков от незаконно размещённых на них объектов, не являющихся объектами капитального строительства. </w:t>
      </w:r>
    </w:p>
    <w:p w14:paraId="753AD5DE"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 Требования к обустройству сезонных объектов общественного питания, объектов торговли и объектов сферы услуг.</w:t>
      </w:r>
    </w:p>
    <w:p w14:paraId="6D2BA074"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10.2.1. При обустройстве сезонных объектов могут использоваться как элементы оборудования, так и сборно-разборные (легковозводимые) конструкции, выполненные в соответствии с разработанными и согласованными в установленном порядке с управлением архитектуры и градостроительства и управлением торговли и бытового обслуживания населения администрации муниципального образования Калининский район эскизными проектами.</w:t>
      </w:r>
    </w:p>
    <w:p w14:paraId="3DB77741"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10.2.2. Элементами оборудования сезонных объектов являются: зонты, </w:t>
      </w:r>
      <w:r w:rsidRPr="003B1BDA">
        <w:rPr>
          <w:rFonts w:ascii="Times New Roman" w:eastAsia="Times New Roman" w:hAnsi="Times New Roman"/>
          <w:sz w:val="28"/>
          <w:szCs w:val="28"/>
          <w:lang w:eastAsia="ru-RU"/>
        </w:rPr>
        <w:lastRenderedPageBreak/>
        <w:t>мебель, маркизы, декоративные ограждения, осветительные и обогревательные приборы, элементы озеленения, торгово-технологическое оборудование.</w:t>
      </w:r>
    </w:p>
    <w:p w14:paraId="4266CEDB"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10.2.3. Элементами сборно-разборных (легковозводимых) конструкций являются: навесы, стойки-опоры, настилы, ограждающие конструкции в виде декоративных панелей, монтируемых между стойками-опорами.</w:t>
      </w:r>
    </w:p>
    <w:p w14:paraId="7D1A8404"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10.2.4. Обустройство сезонных объектов сборно-разборными (легковозводимыми) конструкциями не допускается в следующих случаях:</w:t>
      </w:r>
    </w:p>
    <w:p w14:paraId="7D479332"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конструкции не учитывают существующие архитектурные элементы декора здания, строения, сооружения: частично или полностью перекрывают архитектурные элементы здания, строения, сооружения, проходят по оконным и (или) дверным проёмам здания, строения, сооружения, элементы и способ крепления, разрушают архитектурные элементы здания, строения, сооружения;</w:t>
      </w:r>
    </w:p>
    <w:p w14:paraId="3DE6EE35"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отсутствуют элементы для беспрепятственного доступа маломобильных групп населения (пандусы, поручни, специальные тактильные и сигнальные маркировки);</w:t>
      </w:r>
    </w:p>
    <w:p w14:paraId="5F4D49A2"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нарушается существующая система водоотведения (водослива) здания.</w:t>
      </w:r>
    </w:p>
    <w:p w14:paraId="330EB8A6"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10.2.5. Опорные конструкции маркиз на фасаде здания, строения не должны размещаться за пределами помещения, занимаемого стационарным объектом общественного питания, объектом торговли или объектом сферы услуг.</w:t>
      </w:r>
    </w:p>
    <w:p w14:paraId="56CE8841"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10.2.6. Высота зонтов не должна превышать высоту первого этажа здания, строения, занимаемого стационарным объектом общественного питания, объектом торговли или объектом сферы услуг.</w:t>
      </w:r>
    </w:p>
    <w:p w14:paraId="4C4DF82F"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10.2.7. Декоративное ограждение не должно превышать в высоту 90 сантиметров и не должно быть стационарным на период использования (должно легко демонтироваться).</w:t>
      </w:r>
    </w:p>
    <w:p w14:paraId="6637035B"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10.2.8. Декоративные панели не должны превышать в высоту 90 сантиметров от нулевой отметки пола (настила).</w:t>
      </w:r>
    </w:p>
    <w:p w14:paraId="6788A38E"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10.2.9. При оборудовании сезонных объектов не допускается:</w:t>
      </w:r>
    </w:p>
    <w:p w14:paraId="7FF77532"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использование кирпича, строительных блоков и плит;</w:t>
      </w:r>
    </w:p>
    <w:p w14:paraId="5357ED9C"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заглубление конструкций, оборудования и ограждения;</w:t>
      </w:r>
    </w:p>
    <w:p w14:paraId="6F43499E"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прокладка подземных инженерных коммуникаций и проведение строительно-монтажных работ капитального характера;</w:t>
      </w:r>
    </w:p>
    <w:p w14:paraId="036C2B56"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использование для облицовки конструкции сезонных объектов и их навесов полиэтиленового плёночного покрытия, черепицы, металлочерепицы, металла, а также рубероида, асбестоцементных плит.</w:t>
      </w:r>
    </w:p>
    <w:p w14:paraId="67C73C4F"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 Требования к эксплуатации сезонных объектов общественного питания, объектов торговли и объектов сферы услуг.</w:t>
      </w:r>
    </w:p>
    <w:p w14:paraId="61619A22"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10.3.1. При эксплуатации сезонных объектов собственникам или иным законным владельцам сезонных объектов необходимо обеспечивать:</w:t>
      </w:r>
    </w:p>
    <w:p w14:paraId="7862F8B8"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наличие туалета для посетителей и условий по обеспечению правил личной гигиены;</w:t>
      </w:r>
    </w:p>
    <w:p w14:paraId="07EC9A0B"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наличие урн или ёмкостей для сбора мусора со съёмными вкладышами.</w:t>
      </w:r>
    </w:p>
    <w:p w14:paraId="1ADE3A64"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10.3.2. Не допускается использование оборудования, эксплуатация которого связана с выделением острых запахов (шашлычных, чебуречных и других), в случае размещения сезонного объекта при стационарном предприятии общественного питания, расположенном во встроенных или встроенно-пристроенных помещениях жилых зданий.</w:t>
      </w:r>
    </w:p>
    <w:p w14:paraId="5A72D01D" w14:textId="77777777" w:rsidR="00501FFB" w:rsidRPr="003B1BDA" w:rsidRDefault="00501FFB" w:rsidP="00501FFB">
      <w:pPr>
        <w:widowControl w:val="0"/>
        <w:autoSpaceDE w:val="0"/>
        <w:autoSpaceDN w:val="0"/>
        <w:adjustRightInd w:val="0"/>
        <w:spacing w:after="0" w:line="240" w:lineRule="auto"/>
        <w:ind w:firstLine="70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10.3.3. Не допускается использование осветительных приборов вблизи окон жилых помещений в случае прямого попадания на окна световых лучей</w:t>
      </w:r>
    </w:p>
    <w:p w14:paraId="01A6D4D0"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p>
    <w:p w14:paraId="783ECEBB"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11. Контроль за соблюдением норм и правил благоустройства</w:t>
      </w:r>
    </w:p>
    <w:bookmarkEnd w:id="363"/>
    <w:p w14:paraId="1C8DCB5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06BF24F9"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bookmarkStart w:id="364" w:name="sub_1091"/>
      <w:r w:rsidRPr="003B1BDA">
        <w:rPr>
          <w:rFonts w:ascii="Times New Roman" w:eastAsia="Times New Roman" w:hAnsi="Times New Roman"/>
          <w:sz w:val="28"/>
          <w:szCs w:val="28"/>
          <w:lang w:eastAsia="ru-RU"/>
        </w:rPr>
        <w:t>11.1. Лица,  ответственные за осуществление благоустройства территории Вольненского сельского поселения Успенского района, допустившие нарушения в данной сфере, а также лица, нарушающие основные нормы и правила благоустройства, могут привлекаться  к ответственности в соответствии с законодательством Российской Федерации об административных правонарушениях, законодательством Краснодарского края.</w:t>
      </w:r>
    </w:p>
    <w:bookmarkEnd w:id="364"/>
    <w:p w14:paraId="6DFA1FC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FA2CFEB"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140F3920"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270F306E"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Глава Вольненского </w:t>
      </w:r>
    </w:p>
    <w:p w14:paraId="0CC1C175"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сельского поселения</w:t>
      </w:r>
    </w:p>
    <w:p w14:paraId="002762A6"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Успенского района                                                                        С.М. Багдасарян</w:t>
      </w:r>
    </w:p>
    <w:p w14:paraId="0200362D"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9600" w:type="dxa"/>
        <w:tblInd w:w="108" w:type="dxa"/>
        <w:tblLook w:val="01E0" w:firstRow="1" w:lastRow="1" w:firstColumn="1" w:lastColumn="1" w:noHBand="0" w:noVBand="0"/>
      </w:tblPr>
      <w:tblGrid>
        <w:gridCol w:w="4500"/>
        <w:gridCol w:w="5100"/>
      </w:tblGrid>
      <w:tr w:rsidR="00501FFB" w:rsidRPr="00EC539E" w14:paraId="178F4E0E" w14:textId="77777777" w:rsidTr="00BF4625">
        <w:tc>
          <w:tcPr>
            <w:tcW w:w="4500" w:type="dxa"/>
          </w:tcPr>
          <w:p w14:paraId="5D2B14D8"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bookmarkStart w:id="365" w:name="sub_10000"/>
          </w:p>
        </w:tc>
        <w:tc>
          <w:tcPr>
            <w:tcW w:w="5100" w:type="dxa"/>
          </w:tcPr>
          <w:p w14:paraId="58CB8908"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1354EB60"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BD671D4"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2CD9B572"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712B1AD"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63371CD3"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5459C8D5"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137A68BA"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5A1056C6"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FDDD467"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C2A5187"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E868747"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4A008376"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10C02973" w14:textId="77777777" w:rsidR="00501FFB"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702E39D" w14:textId="77777777" w:rsidR="00501FFB"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04E2D8C7" w14:textId="77777777" w:rsidR="00501FFB"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0DA2FC80" w14:textId="77777777" w:rsidR="00501FFB"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40BD6270" w14:textId="77777777" w:rsidR="00501FFB"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3C763569"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1DEBC501"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78F17241"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p>
          <w:p w14:paraId="61B91EF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bCs/>
                <w:sz w:val="28"/>
                <w:szCs w:val="28"/>
                <w:lang w:eastAsia="ru-RU"/>
              </w:rPr>
              <w:t>ПРИЛОЖЕНИЕ  № 1</w:t>
            </w:r>
          </w:p>
          <w:p w14:paraId="15E61DF0"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bCs/>
                <w:sz w:val="28"/>
                <w:szCs w:val="28"/>
                <w:lang w:eastAsia="ru-RU"/>
              </w:rPr>
              <w:t xml:space="preserve">к Правилам </w:t>
            </w:r>
            <w:r w:rsidRPr="003B1BDA">
              <w:rPr>
                <w:rFonts w:ascii="Times New Roman" w:eastAsia="Times New Roman" w:hAnsi="Times New Roman"/>
                <w:sz w:val="28"/>
                <w:szCs w:val="28"/>
                <w:lang w:eastAsia="ru-RU"/>
              </w:rPr>
              <w:t>благоустройства,</w:t>
            </w:r>
          </w:p>
          <w:p w14:paraId="38172DBF"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озеленения и санитарного содержания</w:t>
            </w:r>
          </w:p>
          <w:p w14:paraId="6C42BCA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территории  Вольненского сельского  </w:t>
            </w:r>
          </w:p>
          <w:p w14:paraId="574BF1FD"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r w:rsidRPr="003B1BDA">
              <w:rPr>
                <w:rFonts w:ascii="Times New Roman" w:eastAsia="Times New Roman" w:hAnsi="Times New Roman"/>
                <w:sz w:val="28"/>
                <w:szCs w:val="28"/>
                <w:lang w:eastAsia="ru-RU"/>
              </w:rPr>
              <w:t xml:space="preserve">поселения Успенского района </w:t>
            </w:r>
          </w:p>
        </w:tc>
      </w:tr>
    </w:tbl>
    <w:p w14:paraId="6FB22C13" w14:textId="77777777" w:rsidR="00501FFB" w:rsidRPr="003B1BDA" w:rsidRDefault="00501FFB" w:rsidP="00501FFB">
      <w:pPr>
        <w:widowControl w:val="0"/>
        <w:autoSpaceDE w:val="0"/>
        <w:autoSpaceDN w:val="0"/>
        <w:adjustRightInd w:val="0"/>
        <w:spacing w:after="0" w:line="240" w:lineRule="auto"/>
        <w:ind w:firstLine="698"/>
        <w:rPr>
          <w:rFonts w:ascii="Times New Roman" w:eastAsia="Times New Roman" w:hAnsi="Times New Roman"/>
          <w:sz w:val="28"/>
          <w:szCs w:val="28"/>
          <w:lang w:eastAsia="ru-RU"/>
        </w:rPr>
      </w:pPr>
      <w:r w:rsidRPr="003B1BDA">
        <w:rPr>
          <w:rFonts w:ascii="Times New Roman" w:eastAsia="Times New Roman" w:hAnsi="Times New Roman"/>
          <w:bCs/>
          <w:sz w:val="28"/>
          <w:szCs w:val="28"/>
          <w:lang w:eastAsia="ru-RU"/>
        </w:rPr>
        <w:lastRenderedPageBreak/>
        <w:t xml:space="preserve">  </w:t>
      </w:r>
      <w:bookmarkEnd w:id="365"/>
    </w:p>
    <w:p w14:paraId="2151CF90"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p>
    <w:p w14:paraId="5A948820" w14:textId="77777777" w:rsidR="00501FFB" w:rsidRPr="003B1BDA" w:rsidRDefault="00501FFB" w:rsidP="00501FFB">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Основные термины и определения</w:t>
      </w:r>
    </w:p>
    <w:p w14:paraId="0F37120A"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EBBB80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14:paraId="128F35A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Зональность (типичная зональность) - характеристики структуры растительности в зависимости от природно-географических условий территории.</w:t>
      </w:r>
    </w:p>
    <w:p w14:paraId="1B09934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Крышное озеленение - использование кровель зданий и сооружений для создания на них архитектурно-ландшафтных объектов (газонов, цветников, садов, площадок с деревьями и кустами и пр.).</w:t>
      </w:r>
    </w:p>
    <w:p w14:paraId="59647F5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Сомкнутость полога насаждений - отношение площади горизонтальной (вертикальной) проекции полога насаждений без просветов к площади горизонтальной (вертикальной) проекции всего полога, выражается в десятых долях единицы.</w:t>
      </w:r>
    </w:p>
    <w:p w14:paraId="7F76C176"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Тактильное покрытие - покрытие с ощутимым изменением фактуры поверхностного слоя.</w:t>
      </w:r>
    </w:p>
    <w:p w14:paraId="09E8D24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Биологическое загрязнение почвы - вид и степень загрязнения почвы, при котором она теряет способность обеспечивать нормальное функционирование растительности.</w:t>
      </w:r>
    </w:p>
    <w:p w14:paraId="43D835A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Грунт - субстрат, состоящий из минерального и органического вещества природного и антропогенного происхождения.</w:t>
      </w:r>
    </w:p>
    <w:p w14:paraId="588E25A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Минимальный почвенный выдел - трехмерный фрагмент почвы, способный обеспечить полноценный жизненный цикл дерева.</w:t>
      </w:r>
    </w:p>
    <w:p w14:paraId="60481C9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Плодородный слой - в естественных почвах это гумусовый горизонт. Плодородный грунт - грунт, искусственно формируемый из минерального и органического материала и обладающий заданными физическими, химическими и биологическими свойствами или состоящий из нарушенного субстрата естественно  природных гумусовых горизонтов. В плодородном грунте не должно быть включений бытового и строительного мусора. Содержание физической глины (фракции &lt; 0,01 мм) - не менее 30 - 40%, содержание гумуса - 3 - 4%, pH - 5,5 - 7,0.</w:t>
      </w:r>
    </w:p>
    <w:p w14:paraId="497C9B6D"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Почвообразующий грунт - грунт, преобразуемый почвообразующими процессами и обладающий оптимальными свойствами для обеспечения жизнедеятельности растений.</w:t>
      </w:r>
    </w:p>
    <w:p w14:paraId="4C6379A4"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Приоритетный компонент загрязнения - вещество или биологический агент, подлежащий контролю в первую очередь.</w:t>
      </w:r>
    </w:p>
    <w:p w14:paraId="1F3E68A3"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Санитарное состояние почвы - совокупность физико-химических и биологических свойств почвы, определяющих качество и степень ее безопасности в эпидемическом и гигиеническом отношении.</w:t>
      </w:r>
    </w:p>
    <w:p w14:paraId="384109C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322226D0"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337C085"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CE188AD"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Глава Вольненского </w:t>
      </w:r>
    </w:p>
    <w:p w14:paraId="2345574D"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сельского поселения</w:t>
      </w:r>
    </w:p>
    <w:p w14:paraId="3632E197"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Успенского района                                                                        С.М. Багдасарян</w:t>
      </w:r>
    </w:p>
    <w:tbl>
      <w:tblPr>
        <w:tblW w:w="9600" w:type="dxa"/>
        <w:tblInd w:w="108" w:type="dxa"/>
        <w:tblLook w:val="01E0" w:firstRow="1" w:lastRow="1" w:firstColumn="1" w:lastColumn="1" w:noHBand="0" w:noVBand="0"/>
      </w:tblPr>
      <w:tblGrid>
        <w:gridCol w:w="4273"/>
        <w:gridCol w:w="310"/>
        <w:gridCol w:w="2684"/>
        <w:gridCol w:w="2417"/>
        <w:gridCol w:w="35"/>
      </w:tblGrid>
      <w:tr w:rsidR="00501FFB" w:rsidRPr="00EC539E" w14:paraId="2C3B5476" w14:textId="77777777" w:rsidTr="00BF4625">
        <w:trPr>
          <w:gridAfter w:val="1"/>
          <w:wAfter w:w="45" w:type="dxa"/>
        </w:trPr>
        <w:tc>
          <w:tcPr>
            <w:tcW w:w="4477" w:type="dxa"/>
            <w:gridSpan w:val="2"/>
          </w:tcPr>
          <w:p w14:paraId="590535AC"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tc>
        <w:tc>
          <w:tcPr>
            <w:tcW w:w="5078" w:type="dxa"/>
            <w:gridSpan w:val="2"/>
          </w:tcPr>
          <w:p w14:paraId="37E8DCD4"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p>
          <w:p w14:paraId="7B6C8695"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p>
          <w:p w14:paraId="0D73EC9B"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p>
          <w:p w14:paraId="3348AE22"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p>
          <w:p w14:paraId="064D0E3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55263E5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3732C04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31079633"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0B19E8A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BFF75D4"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12584F70"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60EC344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609DA72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1B21B76B"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786453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519EB13"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E5C3C9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338DADCC"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5D513A7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103C820F"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C562DF8"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112E8FF6"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4255966D"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6878A711"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7AE1E5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6DCF411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43017D8D"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2B3A74D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7CA16E83"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581994F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6873DD68"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4001C24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1E874CC1"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3B738688"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p w14:paraId="59FCD46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bCs/>
                <w:sz w:val="28"/>
                <w:szCs w:val="28"/>
                <w:lang w:eastAsia="ru-RU"/>
              </w:rPr>
              <w:lastRenderedPageBreak/>
              <w:t>ПРИЛОЖЕНИЕ № 2</w:t>
            </w:r>
          </w:p>
          <w:p w14:paraId="536DCB83"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bCs/>
                <w:sz w:val="28"/>
                <w:szCs w:val="28"/>
                <w:lang w:eastAsia="ru-RU"/>
              </w:rPr>
              <w:t xml:space="preserve">к Правилам </w:t>
            </w:r>
            <w:r w:rsidRPr="003B1BDA">
              <w:rPr>
                <w:rFonts w:ascii="Times New Roman" w:eastAsia="Times New Roman" w:hAnsi="Times New Roman"/>
                <w:sz w:val="28"/>
                <w:szCs w:val="28"/>
                <w:lang w:eastAsia="ru-RU"/>
              </w:rPr>
              <w:t>благоустройства,</w:t>
            </w:r>
          </w:p>
          <w:p w14:paraId="362534BC"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озеленения и санитарного содержания</w:t>
            </w:r>
          </w:p>
          <w:p w14:paraId="4C64E976"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территории  Вольненского</w:t>
            </w:r>
            <w:r w:rsidRPr="003B1BDA">
              <w:rPr>
                <w:rFonts w:ascii="Times New Roman" w:eastAsia="Times New Roman" w:hAnsi="Times New Roman"/>
                <w:color w:val="FF0000"/>
                <w:sz w:val="28"/>
                <w:szCs w:val="28"/>
                <w:lang w:eastAsia="ru-RU"/>
              </w:rPr>
              <w:t xml:space="preserve"> </w:t>
            </w:r>
            <w:r w:rsidRPr="003B1BDA">
              <w:rPr>
                <w:rFonts w:ascii="Times New Roman" w:eastAsia="Times New Roman" w:hAnsi="Times New Roman"/>
                <w:sz w:val="28"/>
                <w:szCs w:val="28"/>
                <w:lang w:eastAsia="ru-RU"/>
              </w:rPr>
              <w:t xml:space="preserve">сельского </w:t>
            </w:r>
          </w:p>
          <w:p w14:paraId="565D338D"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поселения Успенского района </w:t>
            </w:r>
          </w:p>
          <w:p w14:paraId="508F8056"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bCs/>
                <w:sz w:val="28"/>
                <w:szCs w:val="28"/>
                <w:lang w:eastAsia="ru-RU"/>
              </w:rPr>
            </w:pPr>
          </w:p>
        </w:tc>
      </w:tr>
      <w:tr w:rsidR="00501FFB" w:rsidRPr="00EC539E" w14:paraId="527014A5"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9600" w:type="dxa"/>
            <w:gridSpan w:val="5"/>
            <w:tcBorders>
              <w:top w:val="nil"/>
              <w:left w:val="nil"/>
              <w:bottom w:val="nil"/>
              <w:right w:val="nil"/>
            </w:tcBorders>
          </w:tcPr>
          <w:tbl>
            <w:tblPr>
              <w:tblpPr w:leftFromText="180" w:rightFromText="180" w:vertAnchor="page" w:horzAnchor="margin" w:tblpY="1"/>
              <w:tblOverlap w:val="never"/>
              <w:tblW w:w="949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665"/>
              <w:gridCol w:w="3828"/>
            </w:tblGrid>
            <w:tr w:rsidR="00501FFB" w:rsidRPr="00EC539E" w14:paraId="2DEC1140" w14:textId="77777777" w:rsidTr="00BF4625">
              <w:tc>
                <w:tcPr>
                  <w:tcW w:w="9493" w:type="dxa"/>
                  <w:gridSpan w:val="2"/>
                  <w:tcBorders>
                    <w:top w:val="single" w:sz="4" w:space="0" w:color="auto"/>
                    <w:left w:val="single" w:sz="4" w:space="0" w:color="auto"/>
                    <w:right w:val="single" w:sz="4" w:space="0" w:color="auto"/>
                  </w:tcBorders>
                </w:tcPr>
                <w:p w14:paraId="7B23F7F3"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66" w:name="sub_20003"/>
                  <w:r w:rsidRPr="003B1BDA">
                    <w:rPr>
                      <w:rFonts w:ascii="Times New Roman" w:eastAsia="Times New Roman" w:hAnsi="Times New Roman"/>
                      <w:bCs/>
                      <w:sz w:val="28"/>
                      <w:szCs w:val="28"/>
                      <w:lang w:eastAsia="ru-RU"/>
                    </w:rPr>
                    <w:lastRenderedPageBreak/>
                    <w:t>Таблица 1. Обеспеченность озелененными территориями участков</w:t>
                  </w:r>
                  <w:r w:rsidRPr="003B1BDA">
                    <w:rPr>
                      <w:rFonts w:ascii="Times New Roman" w:eastAsia="Times New Roman" w:hAnsi="Times New Roman"/>
                      <w:bCs/>
                      <w:sz w:val="28"/>
                      <w:szCs w:val="28"/>
                      <w:lang w:eastAsia="ru-RU"/>
                    </w:rPr>
                    <w:br/>
                    <w:t>общественной, жилой, производственной застройки</w:t>
                  </w:r>
                </w:p>
              </w:tc>
            </w:tr>
            <w:tr w:rsidR="00501FFB" w:rsidRPr="00EC539E" w14:paraId="553CE225" w14:textId="77777777" w:rsidTr="00BF4625">
              <w:tc>
                <w:tcPr>
                  <w:tcW w:w="9493" w:type="dxa"/>
                  <w:gridSpan w:val="2"/>
                  <w:tcBorders>
                    <w:left w:val="single" w:sz="4" w:space="0" w:color="auto"/>
                    <w:bottom w:val="single" w:sz="4" w:space="0" w:color="auto"/>
                    <w:right w:val="single" w:sz="4" w:space="0" w:color="auto"/>
                  </w:tcBorders>
                </w:tcPr>
                <w:p w14:paraId="545E9459"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процентах</w:t>
                  </w:r>
                </w:p>
                <w:p w14:paraId="4B6DFAD7"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7BC13A75" w14:textId="77777777" w:rsidTr="00BF4625">
              <w:tc>
                <w:tcPr>
                  <w:tcW w:w="5665" w:type="dxa"/>
                  <w:tcBorders>
                    <w:top w:val="single" w:sz="4" w:space="0" w:color="auto"/>
                    <w:left w:val="single" w:sz="4" w:space="0" w:color="auto"/>
                    <w:bottom w:val="single" w:sz="4" w:space="0" w:color="auto"/>
                    <w:right w:val="single" w:sz="4" w:space="0" w:color="auto"/>
                  </w:tcBorders>
                </w:tcPr>
                <w:p w14:paraId="1BBC8FB1"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Территории участков общественной, жилой, производственной застройки</w:t>
                  </w:r>
                </w:p>
              </w:tc>
              <w:tc>
                <w:tcPr>
                  <w:tcW w:w="3828" w:type="dxa"/>
                  <w:tcBorders>
                    <w:top w:val="single" w:sz="4" w:space="0" w:color="auto"/>
                    <w:left w:val="single" w:sz="4" w:space="0" w:color="auto"/>
                    <w:bottom w:val="single" w:sz="4" w:space="0" w:color="auto"/>
                    <w:right w:val="single" w:sz="4" w:space="0" w:color="auto"/>
                  </w:tcBorders>
                </w:tcPr>
                <w:p w14:paraId="2BE14282"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Территории озеленения</w:t>
                  </w:r>
                </w:p>
              </w:tc>
            </w:tr>
            <w:tr w:rsidR="00501FFB" w:rsidRPr="00EC539E" w14:paraId="32C4C70B" w14:textId="77777777" w:rsidTr="00BF4625">
              <w:tc>
                <w:tcPr>
                  <w:tcW w:w="5665" w:type="dxa"/>
                  <w:tcBorders>
                    <w:top w:val="single" w:sz="4" w:space="0" w:color="auto"/>
                    <w:left w:val="single" w:sz="4" w:space="0" w:color="auto"/>
                    <w:bottom w:val="single" w:sz="4" w:space="0" w:color="auto"/>
                    <w:right w:val="single" w:sz="4" w:space="0" w:color="auto"/>
                  </w:tcBorders>
                </w:tcPr>
                <w:p w14:paraId="3EEC946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детских садов</w:t>
                  </w:r>
                </w:p>
              </w:tc>
              <w:tc>
                <w:tcPr>
                  <w:tcW w:w="3828" w:type="dxa"/>
                  <w:tcBorders>
                    <w:top w:val="single" w:sz="4" w:space="0" w:color="auto"/>
                    <w:left w:val="single" w:sz="4" w:space="0" w:color="auto"/>
                    <w:bottom w:val="single" w:sz="4" w:space="0" w:color="auto"/>
                    <w:right w:val="single" w:sz="4" w:space="0" w:color="auto"/>
                  </w:tcBorders>
                </w:tcPr>
                <w:p w14:paraId="15066E5E"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Не менее 50</w:t>
                  </w:r>
                </w:p>
              </w:tc>
            </w:tr>
            <w:tr w:rsidR="00501FFB" w:rsidRPr="00EC539E" w14:paraId="411CFDCD" w14:textId="77777777" w:rsidTr="00BF4625">
              <w:tc>
                <w:tcPr>
                  <w:tcW w:w="5665" w:type="dxa"/>
                  <w:tcBorders>
                    <w:top w:val="single" w:sz="4" w:space="0" w:color="auto"/>
                    <w:left w:val="single" w:sz="4" w:space="0" w:color="auto"/>
                    <w:bottom w:val="single" w:sz="4" w:space="0" w:color="auto"/>
                    <w:right w:val="single" w:sz="4" w:space="0" w:color="auto"/>
                  </w:tcBorders>
                </w:tcPr>
                <w:p w14:paraId="4214C1FE"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школ</w:t>
                  </w:r>
                </w:p>
              </w:tc>
              <w:tc>
                <w:tcPr>
                  <w:tcW w:w="3828" w:type="dxa"/>
                  <w:tcBorders>
                    <w:top w:val="single" w:sz="4" w:space="0" w:color="auto"/>
                    <w:left w:val="single" w:sz="4" w:space="0" w:color="auto"/>
                    <w:bottom w:val="single" w:sz="4" w:space="0" w:color="auto"/>
                    <w:right w:val="single" w:sz="4" w:space="0" w:color="auto"/>
                  </w:tcBorders>
                </w:tcPr>
                <w:p w14:paraId="316314AD"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Не менее 40</w:t>
                  </w:r>
                </w:p>
              </w:tc>
            </w:tr>
            <w:tr w:rsidR="00501FFB" w:rsidRPr="00EC539E" w14:paraId="23E20E2A" w14:textId="77777777" w:rsidTr="00BF4625">
              <w:tc>
                <w:tcPr>
                  <w:tcW w:w="5665" w:type="dxa"/>
                  <w:tcBorders>
                    <w:top w:val="single" w:sz="4" w:space="0" w:color="auto"/>
                    <w:left w:val="single" w:sz="4" w:space="0" w:color="auto"/>
                    <w:bottom w:val="single" w:sz="4" w:space="0" w:color="auto"/>
                    <w:right w:val="single" w:sz="4" w:space="0" w:color="auto"/>
                  </w:tcBorders>
                </w:tcPr>
                <w:p w14:paraId="104169DB"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больниц</w:t>
                  </w:r>
                </w:p>
              </w:tc>
              <w:tc>
                <w:tcPr>
                  <w:tcW w:w="3828" w:type="dxa"/>
                  <w:tcBorders>
                    <w:top w:val="single" w:sz="4" w:space="0" w:color="auto"/>
                    <w:left w:val="single" w:sz="4" w:space="0" w:color="auto"/>
                    <w:bottom w:val="single" w:sz="4" w:space="0" w:color="auto"/>
                    <w:right w:val="single" w:sz="4" w:space="0" w:color="auto"/>
                  </w:tcBorders>
                </w:tcPr>
                <w:p w14:paraId="3886BBDE"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50 - 65</w:t>
                  </w:r>
                </w:p>
              </w:tc>
            </w:tr>
            <w:tr w:rsidR="00501FFB" w:rsidRPr="00EC539E" w14:paraId="3BD6F8DE" w14:textId="77777777" w:rsidTr="00BF4625">
              <w:tc>
                <w:tcPr>
                  <w:tcW w:w="5665" w:type="dxa"/>
                  <w:tcBorders>
                    <w:top w:val="single" w:sz="4" w:space="0" w:color="auto"/>
                    <w:left w:val="single" w:sz="4" w:space="0" w:color="auto"/>
                    <w:bottom w:val="single" w:sz="4" w:space="0" w:color="auto"/>
                    <w:right w:val="single" w:sz="4" w:space="0" w:color="auto"/>
                  </w:tcBorders>
                </w:tcPr>
                <w:p w14:paraId="324624EB"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жилой застройки</w:t>
                  </w:r>
                </w:p>
              </w:tc>
              <w:tc>
                <w:tcPr>
                  <w:tcW w:w="3828" w:type="dxa"/>
                  <w:tcBorders>
                    <w:top w:val="single" w:sz="4" w:space="0" w:color="auto"/>
                    <w:left w:val="single" w:sz="4" w:space="0" w:color="auto"/>
                    <w:bottom w:val="single" w:sz="4" w:space="0" w:color="auto"/>
                    <w:right w:val="single" w:sz="4" w:space="0" w:color="auto"/>
                  </w:tcBorders>
                </w:tcPr>
                <w:p w14:paraId="48032609"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40 - 60</w:t>
                  </w:r>
                </w:p>
              </w:tc>
            </w:tr>
            <w:tr w:rsidR="00501FFB" w:rsidRPr="00EC539E" w14:paraId="4987AAD8" w14:textId="77777777" w:rsidTr="00BF4625">
              <w:tc>
                <w:tcPr>
                  <w:tcW w:w="5665" w:type="dxa"/>
                  <w:tcBorders>
                    <w:top w:val="single" w:sz="4" w:space="0" w:color="auto"/>
                    <w:left w:val="single" w:sz="4" w:space="0" w:color="auto"/>
                    <w:bottom w:val="single" w:sz="4" w:space="0" w:color="auto"/>
                    <w:right w:val="single" w:sz="4" w:space="0" w:color="auto"/>
                  </w:tcBorders>
                </w:tcPr>
                <w:p w14:paraId="41162F1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производственной застройки</w:t>
                  </w:r>
                </w:p>
              </w:tc>
              <w:tc>
                <w:tcPr>
                  <w:tcW w:w="3828" w:type="dxa"/>
                  <w:tcBorders>
                    <w:top w:val="single" w:sz="4" w:space="0" w:color="auto"/>
                    <w:left w:val="single" w:sz="4" w:space="0" w:color="auto"/>
                    <w:bottom w:val="single" w:sz="4" w:space="0" w:color="auto"/>
                    <w:right w:val="single" w:sz="4" w:space="0" w:color="auto"/>
                  </w:tcBorders>
                </w:tcPr>
                <w:p w14:paraId="0B1897E4"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10 - 15 (</w:t>
                  </w:r>
                  <w:hyperlink w:anchor="sub_8888" w:history="1">
                    <w:r w:rsidRPr="003B1BDA">
                      <w:rPr>
                        <w:rFonts w:ascii="Times New Roman" w:eastAsia="Times New Roman" w:hAnsi="Times New Roman"/>
                        <w:sz w:val="28"/>
                        <w:szCs w:val="28"/>
                        <w:u w:val="single"/>
                        <w:lang w:eastAsia="ru-RU"/>
                      </w:rPr>
                      <w:t>*</w:t>
                    </w:r>
                  </w:hyperlink>
                  <w:r w:rsidRPr="003B1BDA">
                    <w:rPr>
                      <w:rFonts w:ascii="Times New Roman" w:eastAsia="Times New Roman" w:hAnsi="Times New Roman"/>
                      <w:sz w:val="28"/>
                      <w:szCs w:val="28"/>
                      <w:lang w:eastAsia="ru-RU"/>
                    </w:rPr>
                    <w:t>)</w:t>
                  </w:r>
                </w:p>
              </w:tc>
            </w:tr>
            <w:tr w:rsidR="00501FFB" w:rsidRPr="00EC539E" w14:paraId="694FCC37" w14:textId="77777777" w:rsidTr="00BF4625">
              <w:tc>
                <w:tcPr>
                  <w:tcW w:w="9493" w:type="dxa"/>
                  <w:gridSpan w:val="2"/>
                  <w:tcBorders>
                    <w:top w:val="single" w:sz="4" w:space="0" w:color="auto"/>
                    <w:left w:val="single" w:sz="4" w:space="0" w:color="auto"/>
                    <w:bottom w:val="single" w:sz="4" w:space="0" w:color="auto"/>
                    <w:right w:val="single" w:sz="4" w:space="0" w:color="auto"/>
                  </w:tcBorders>
                </w:tcPr>
                <w:p w14:paraId="74B1EFF7"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В зависимости от отраслевой направленности производства.</w:t>
                  </w:r>
                </w:p>
              </w:tc>
            </w:tr>
          </w:tbl>
          <w:p w14:paraId="355A52FE" w14:textId="77777777" w:rsidR="00501FFB" w:rsidRPr="003B1BDA" w:rsidRDefault="00501FFB" w:rsidP="00BF4625">
            <w:pPr>
              <w:widowControl w:val="0"/>
              <w:autoSpaceDE w:val="0"/>
              <w:autoSpaceDN w:val="0"/>
              <w:adjustRightInd w:val="0"/>
              <w:spacing w:after="0" w:line="240" w:lineRule="auto"/>
              <w:rPr>
                <w:rFonts w:ascii="Arial" w:eastAsia="Times New Roman" w:hAnsi="Arial" w:cs="Arial"/>
                <w:sz w:val="28"/>
                <w:szCs w:val="28"/>
                <w:lang w:eastAsia="ru-RU"/>
              </w:rPr>
            </w:pPr>
          </w:p>
          <w:p w14:paraId="652E9B29" w14:textId="77777777" w:rsidR="00501FFB" w:rsidRPr="003B1BDA" w:rsidRDefault="00501FFB" w:rsidP="00BF4625">
            <w:pPr>
              <w:widowControl w:val="0"/>
              <w:autoSpaceDE w:val="0"/>
              <w:autoSpaceDN w:val="0"/>
              <w:adjustRightInd w:val="0"/>
              <w:spacing w:after="0" w:line="240" w:lineRule="auto"/>
              <w:rPr>
                <w:rFonts w:ascii="Arial" w:eastAsia="Times New Roman" w:hAnsi="Arial" w:cs="Arial"/>
                <w:sz w:val="28"/>
                <w:szCs w:val="28"/>
                <w:lang w:eastAsia="ru-RU"/>
              </w:rPr>
            </w:pPr>
          </w:p>
          <w:p w14:paraId="48035946" w14:textId="77777777" w:rsidR="00501FFB" w:rsidRPr="003B1BDA" w:rsidRDefault="00501FFB" w:rsidP="00BF4625">
            <w:pPr>
              <w:widowControl w:val="0"/>
              <w:autoSpaceDE w:val="0"/>
              <w:autoSpaceDN w:val="0"/>
              <w:adjustRightInd w:val="0"/>
              <w:spacing w:after="0" w:line="240" w:lineRule="auto"/>
              <w:rPr>
                <w:rFonts w:ascii="Arial" w:eastAsia="Times New Roman" w:hAnsi="Arial" w:cs="Arial"/>
                <w:sz w:val="28"/>
                <w:szCs w:val="28"/>
                <w:lang w:eastAsia="ru-RU"/>
              </w:rPr>
            </w:pPr>
          </w:p>
          <w:p w14:paraId="4384A30D"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Таблица 2.  Максимальное количество деревьев и кустарников</w:t>
            </w:r>
            <w:r w:rsidRPr="003B1BDA">
              <w:rPr>
                <w:rFonts w:ascii="Times New Roman" w:eastAsia="Times New Roman" w:hAnsi="Times New Roman"/>
                <w:sz w:val="28"/>
                <w:szCs w:val="28"/>
                <w:lang w:eastAsia="ru-RU"/>
              </w:rPr>
              <w:br/>
              <w:t>на 1 га озелененной территории</w:t>
            </w:r>
            <w:bookmarkEnd w:id="366"/>
          </w:p>
        </w:tc>
      </w:tr>
      <w:tr w:rsidR="00501FFB" w:rsidRPr="00EC539E" w14:paraId="14CD3BA5"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9600" w:type="dxa"/>
            <w:gridSpan w:val="5"/>
            <w:tcBorders>
              <w:top w:val="nil"/>
              <w:left w:val="nil"/>
              <w:bottom w:val="nil"/>
              <w:right w:val="nil"/>
            </w:tcBorders>
          </w:tcPr>
          <w:p w14:paraId="30D4DF80"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Количество штук</w:t>
            </w:r>
          </w:p>
          <w:p w14:paraId="718EF801"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602FEAAF"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2075F765"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Типы объектов</w:t>
            </w:r>
          </w:p>
        </w:tc>
        <w:tc>
          <w:tcPr>
            <w:tcW w:w="2919" w:type="dxa"/>
            <w:gridSpan w:val="2"/>
            <w:tcBorders>
              <w:top w:val="single" w:sz="4" w:space="0" w:color="auto"/>
              <w:left w:val="single" w:sz="4" w:space="0" w:color="auto"/>
              <w:bottom w:val="single" w:sz="4" w:space="0" w:color="auto"/>
              <w:right w:val="single" w:sz="4" w:space="0" w:color="auto"/>
            </w:tcBorders>
          </w:tcPr>
          <w:p w14:paraId="68A097FC"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Деревья</w:t>
            </w:r>
          </w:p>
        </w:tc>
        <w:tc>
          <w:tcPr>
            <w:tcW w:w="2646" w:type="dxa"/>
            <w:gridSpan w:val="2"/>
            <w:tcBorders>
              <w:top w:val="single" w:sz="4" w:space="0" w:color="auto"/>
              <w:left w:val="single" w:sz="4" w:space="0" w:color="auto"/>
              <w:bottom w:val="single" w:sz="4" w:space="0" w:color="auto"/>
            </w:tcBorders>
          </w:tcPr>
          <w:p w14:paraId="73F38485"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Кустарники</w:t>
            </w:r>
          </w:p>
        </w:tc>
      </w:tr>
      <w:tr w:rsidR="00501FFB" w:rsidRPr="00EC539E" w14:paraId="43DFAE62"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9600" w:type="dxa"/>
            <w:gridSpan w:val="5"/>
            <w:tcBorders>
              <w:top w:val="single" w:sz="4" w:space="0" w:color="auto"/>
              <w:bottom w:val="single" w:sz="4" w:space="0" w:color="auto"/>
            </w:tcBorders>
          </w:tcPr>
          <w:p w14:paraId="294B2BE5"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Озелененные территории общего пользования</w:t>
            </w:r>
          </w:p>
        </w:tc>
      </w:tr>
      <w:tr w:rsidR="00501FFB" w:rsidRPr="00EC539E" w14:paraId="0B7B0813"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7731B64C"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Парки </w:t>
            </w:r>
          </w:p>
        </w:tc>
        <w:tc>
          <w:tcPr>
            <w:tcW w:w="2919" w:type="dxa"/>
            <w:gridSpan w:val="2"/>
            <w:tcBorders>
              <w:top w:val="single" w:sz="4" w:space="0" w:color="auto"/>
              <w:left w:val="single" w:sz="4" w:space="0" w:color="auto"/>
              <w:bottom w:val="single" w:sz="4" w:space="0" w:color="auto"/>
              <w:right w:val="single" w:sz="4" w:space="0" w:color="auto"/>
            </w:tcBorders>
          </w:tcPr>
          <w:p w14:paraId="492B738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120 - 170</w:t>
            </w:r>
          </w:p>
        </w:tc>
        <w:tc>
          <w:tcPr>
            <w:tcW w:w="2646" w:type="dxa"/>
            <w:gridSpan w:val="2"/>
            <w:tcBorders>
              <w:top w:val="single" w:sz="4" w:space="0" w:color="auto"/>
              <w:left w:val="single" w:sz="4" w:space="0" w:color="auto"/>
              <w:bottom w:val="single" w:sz="4" w:space="0" w:color="auto"/>
            </w:tcBorders>
          </w:tcPr>
          <w:p w14:paraId="22FAD2F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800 - 1000</w:t>
            </w:r>
          </w:p>
        </w:tc>
      </w:tr>
      <w:tr w:rsidR="00501FFB" w:rsidRPr="00EC539E" w14:paraId="0E134A09"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9600" w:type="dxa"/>
            <w:gridSpan w:val="5"/>
            <w:tcBorders>
              <w:top w:val="single" w:sz="4" w:space="0" w:color="auto"/>
              <w:bottom w:val="single" w:sz="4" w:space="0" w:color="auto"/>
            </w:tcBorders>
          </w:tcPr>
          <w:p w14:paraId="09F16DF0"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Озелененные территории на участках застройки</w:t>
            </w:r>
          </w:p>
        </w:tc>
      </w:tr>
      <w:tr w:rsidR="00501FFB" w:rsidRPr="00EC539E" w14:paraId="4BEF74DA"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150BF771"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Типы объектов</w:t>
            </w:r>
          </w:p>
        </w:tc>
        <w:tc>
          <w:tcPr>
            <w:tcW w:w="2919" w:type="dxa"/>
            <w:gridSpan w:val="2"/>
            <w:tcBorders>
              <w:top w:val="single" w:sz="4" w:space="0" w:color="auto"/>
              <w:left w:val="single" w:sz="4" w:space="0" w:color="auto"/>
              <w:bottom w:val="single" w:sz="4" w:space="0" w:color="auto"/>
              <w:right w:val="single" w:sz="4" w:space="0" w:color="auto"/>
            </w:tcBorders>
          </w:tcPr>
          <w:p w14:paraId="07205810"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Деревья</w:t>
            </w:r>
          </w:p>
        </w:tc>
        <w:tc>
          <w:tcPr>
            <w:tcW w:w="2646" w:type="dxa"/>
            <w:gridSpan w:val="2"/>
            <w:tcBorders>
              <w:top w:val="single" w:sz="4" w:space="0" w:color="auto"/>
              <w:left w:val="single" w:sz="4" w:space="0" w:color="auto"/>
              <w:bottom w:val="single" w:sz="4" w:space="0" w:color="auto"/>
            </w:tcBorders>
          </w:tcPr>
          <w:p w14:paraId="7EDEFF27"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Кустарники</w:t>
            </w:r>
          </w:p>
        </w:tc>
      </w:tr>
      <w:tr w:rsidR="00501FFB" w:rsidRPr="00EC539E" w14:paraId="3C320F28"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3C62A86F"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жилой застройки</w:t>
            </w:r>
          </w:p>
        </w:tc>
        <w:tc>
          <w:tcPr>
            <w:tcW w:w="2919" w:type="dxa"/>
            <w:gridSpan w:val="2"/>
            <w:tcBorders>
              <w:top w:val="single" w:sz="4" w:space="0" w:color="auto"/>
              <w:left w:val="single" w:sz="4" w:space="0" w:color="auto"/>
              <w:bottom w:val="single" w:sz="4" w:space="0" w:color="auto"/>
              <w:right w:val="single" w:sz="4" w:space="0" w:color="auto"/>
            </w:tcBorders>
          </w:tcPr>
          <w:p w14:paraId="2FE490FA"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100 - 120</w:t>
            </w:r>
          </w:p>
        </w:tc>
        <w:tc>
          <w:tcPr>
            <w:tcW w:w="2646" w:type="dxa"/>
            <w:gridSpan w:val="2"/>
            <w:tcBorders>
              <w:top w:val="single" w:sz="4" w:space="0" w:color="auto"/>
              <w:left w:val="single" w:sz="4" w:space="0" w:color="auto"/>
              <w:bottom w:val="single" w:sz="4" w:space="0" w:color="auto"/>
            </w:tcBorders>
          </w:tcPr>
          <w:p w14:paraId="6E9A9AD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400 - 480</w:t>
            </w:r>
          </w:p>
        </w:tc>
      </w:tr>
      <w:tr w:rsidR="00501FFB" w:rsidRPr="00EC539E" w14:paraId="5D346AC2"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677C3317"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Участки детских садов </w:t>
            </w:r>
          </w:p>
        </w:tc>
        <w:tc>
          <w:tcPr>
            <w:tcW w:w="2919" w:type="dxa"/>
            <w:gridSpan w:val="2"/>
            <w:tcBorders>
              <w:top w:val="single" w:sz="4" w:space="0" w:color="auto"/>
              <w:left w:val="single" w:sz="4" w:space="0" w:color="auto"/>
              <w:bottom w:val="single" w:sz="4" w:space="0" w:color="auto"/>
              <w:right w:val="single" w:sz="4" w:space="0" w:color="auto"/>
            </w:tcBorders>
          </w:tcPr>
          <w:p w14:paraId="22C0F716"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160 - 200</w:t>
            </w:r>
          </w:p>
        </w:tc>
        <w:tc>
          <w:tcPr>
            <w:tcW w:w="2646" w:type="dxa"/>
            <w:gridSpan w:val="2"/>
            <w:tcBorders>
              <w:top w:val="single" w:sz="4" w:space="0" w:color="auto"/>
              <w:left w:val="single" w:sz="4" w:space="0" w:color="auto"/>
              <w:bottom w:val="single" w:sz="4" w:space="0" w:color="auto"/>
            </w:tcBorders>
          </w:tcPr>
          <w:p w14:paraId="5FD3D8E3"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640 - 800</w:t>
            </w:r>
          </w:p>
        </w:tc>
      </w:tr>
      <w:tr w:rsidR="00501FFB" w:rsidRPr="00EC539E" w14:paraId="190DD21E"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3EF07CB4"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школ</w:t>
            </w:r>
          </w:p>
        </w:tc>
        <w:tc>
          <w:tcPr>
            <w:tcW w:w="2919" w:type="dxa"/>
            <w:gridSpan w:val="2"/>
            <w:tcBorders>
              <w:top w:val="single" w:sz="4" w:space="0" w:color="auto"/>
              <w:left w:val="single" w:sz="4" w:space="0" w:color="auto"/>
              <w:bottom w:val="single" w:sz="4" w:space="0" w:color="auto"/>
              <w:right w:val="single" w:sz="4" w:space="0" w:color="auto"/>
            </w:tcBorders>
          </w:tcPr>
          <w:p w14:paraId="2AECD245"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140 - 180</w:t>
            </w:r>
          </w:p>
        </w:tc>
        <w:tc>
          <w:tcPr>
            <w:tcW w:w="2646" w:type="dxa"/>
            <w:gridSpan w:val="2"/>
            <w:tcBorders>
              <w:top w:val="single" w:sz="4" w:space="0" w:color="auto"/>
              <w:left w:val="single" w:sz="4" w:space="0" w:color="auto"/>
              <w:bottom w:val="single" w:sz="4" w:space="0" w:color="auto"/>
            </w:tcBorders>
          </w:tcPr>
          <w:p w14:paraId="5A4B627A"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560 - 720</w:t>
            </w:r>
          </w:p>
        </w:tc>
      </w:tr>
      <w:tr w:rsidR="00501FFB" w:rsidRPr="00EC539E" w14:paraId="22F5EA4A"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42427CAD"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Спортивные комплексы</w:t>
            </w:r>
          </w:p>
        </w:tc>
        <w:tc>
          <w:tcPr>
            <w:tcW w:w="2919" w:type="dxa"/>
            <w:gridSpan w:val="2"/>
            <w:tcBorders>
              <w:top w:val="single" w:sz="4" w:space="0" w:color="auto"/>
              <w:left w:val="single" w:sz="4" w:space="0" w:color="auto"/>
              <w:bottom w:val="single" w:sz="4" w:space="0" w:color="auto"/>
              <w:right w:val="single" w:sz="4" w:space="0" w:color="auto"/>
            </w:tcBorders>
          </w:tcPr>
          <w:p w14:paraId="0BB5C008"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100 - 130</w:t>
            </w:r>
          </w:p>
        </w:tc>
        <w:tc>
          <w:tcPr>
            <w:tcW w:w="2646" w:type="dxa"/>
            <w:gridSpan w:val="2"/>
            <w:tcBorders>
              <w:top w:val="single" w:sz="4" w:space="0" w:color="auto"/>
              <w:left w:val="single" w:sz="4" w:space="0" w:color="auto"/>
              <w:bottom w:val="single" w:sz="4" w:space="0" w:color="auto"/>
            </w:tcBorders>
          </w:tcPr>
          <w:p w14:paraId="5694BBCF"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400 - 520</w:t>
            </w:r>
          </w:p>
        </w:tc>
      </w:tr>
      <w:tr w:rsidR="00501FFB" w:rsidRPr="00EC539E" w14:paraId="0A04B4FA"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4F29D68C"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Больницы и лечебные учреждения</w:t>
            </w:r>
          </w:p>
        </w:tc>
        <w:tc>
          <w:tcPr>
            <w:tcW w:w="2919" w:type="dxa"/>
            <w:gridSpan w:val="2"/>
            <w:tcBorders>
              <w:top w:val="single" w:sz="4" w:space="0" w:color="auto"/>
              <w:left w:val="single" w:sz="4" w:space="0" w:color="auto"/>
              <w:bottom w:val="single" w:sz="4" w:space="0" w:color="auto"/>
              <w:right w:val="single" w:sz="4" w:space="0" w:color="auto"/>
            </w:tcBorders>
          </w:tcPr>
          <w:p w14:paraId="1318A582"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180 - 250</w:t>
            </w:r>
          </w:p>
        </w:tc>
        <w:tc>
          <w:tcPr>
            <w:tcW w:w="2646" w:type="dxa"/>
            <w:gridSpan w:val="2"/>
            <w:tcBorders>
              <w:top w:val="single" w:sz="4" w:space="0" w:color="auto"/>
              <w:left w:val="single" w:sz="4" w:space="0" w:color="auto"/>
              <w:bottom w:val="single" w:sz="4" w:space="0" w:color="auto"/>
            </w:tcBorders>
          </w:tcPr>
          <w:p w14:paraId="33922E3D"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720 - 1000</w:t>
            </w:r>
          </w:p>
        </w:tc>
      </w:tr>
      <w:tr w:rsidR="00501FFB" w:rsidRPr="00EC539E" w14:paraId="08C7F23D" w14:textId="77777777" w:rsidTr="00BF4625">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c>
          <w:tcPr>
            <w:tcW w:w="4035" w:type="dxa"/>
            <w:tcBorders>
              <w:top w:val="single" w:sz="4" w:space="0" w:color="auto"/>
              <w:bottom w:val="single" w:sz="4" w:space="0" w:color="auto"/>
              <w:right w:val="single" w:sz="4" w:space="0" w:color="auto"/>
            </w:tcBorders>
          </w:tcPr>
          <w:p w14:paraId="719F93FD"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Участки промышленных предприятий</w:t>
            </w:r>
          </w:p>
        </w:tc>
        <w:tc>
          <w:tcPr>
            <w:tcW w:w="2919" w:type="dxa"/>
            <w:gridSpan w:val="2"/>
            <w:tcBorders>
              <w:top w:val="single" w:sz="4" w:space="0" w:color="auto"/>
              <w:left w:val="single" w:sz="4" w:space="0" w:color="auto"/>
              <w:bottom w:val="single" w:sz="4" w:space="0" w:color="auto"/>
              <w:right w:val="single" w:sz="4" w:space="0" w:color="auto"/>
            </w:tcBorders>
          </w:tcPr>
          <w:p w14:paraId="11FD4175"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150 - 180 (</w:t>
            </w:r>
            <w:hyperlink w:anchor="sub_4444" w:history="1">
              <w:r w:rsidRPr="003B1BDA">
                <w:rPr>
                  <w:rFonts w:ascii="Times New Roman" w:eastAsia="Times New Roman" w:hAnsi="Times New Roman"/>
                  <w:sz w:val="28"/>
                  <w:szCs w:val="28"/>
                  <w:u w:val="single"/>
                  <w:lang w:eastAsia="ru-RU"/>
                </w:rPr>
                <w:t>*</w:t>
              </w:r>
            </w:hyperlink>
            <w:r w:rsidRPr="003B1BDA">
              <w:rPr>
                <w:rFonts w:ascii="Times New Roman" w:eastAsia="Times New Roman" w:hAnsi="Times New Roman"/>
                <w:sz w:val="28"/>
                <w:szCs w:val="28"/>
                <w:lang w:eastAsia="ru-RU"/>
              </w:rPr>
              <w:t>)</w:t>
            </w:r>
          </w:p>
        </w:tc>
        <w:tc>
          <w:tcPr>
            <w:tcW w:w="2646" w:type="dxa"/>
            <w:gridSpan w:val="2"/>
            <w:tcBorders>
              <w:top w:val="single" w:sz="4" w:space="0" w:color="auto"/>
              <w:left w:val="single" w:sz="4" w:space="0" w:color="auto"/>
              <w:bottom w:val="single" w:sz="4" w:space="0" w:color="auto"/>
            </w:tcBorders>
          </w:tcPr>
          <w:p w14:paraId="3BC4D263"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600 - 720</w:t>
            </w:r>
          </w:p>
        </w:tc>
      </w:tr>
    </w:tbl>
    <w:p w14:paraId="79A4D291"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32EFEA9"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9214"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30"/>
        <w:gridCol w:w="2425"/>
        <w:gridCol w:w="2359"/>
      </w:tblGrid>
      <w:tr w:rsidR="00501FFB" w:rsidRPr="00EC539E" w14:paraId="632DBD81" w14:textId="77777777" w:rsidTr="00BF4625">
        <w:tc>
          <w:tcPr>
            <w:tcW w:w="9214" w:type="dxa"/>
            <w:gridSpan w:val="3"/>
            <w:tcBorders>
              <w:top w:val="nil"/>
              <w:left w:val="nil"/>
              <w:bottom w:val="nil"/>
              <w:right w:val="nil"/>
            </w:tcBorders>
          </w:tcPr>
          <w:p w14:paraId="7CEC6824"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67" w:name="sub_20006"/>
          </w:p>
          <w:p w14:paraId="1464299D"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Таблица 3. Предельно допустимое загрязнение воздуха для зеленых</w:t>
            </w:r>
            <w:r w:rsidRPr="003B1BDA">
              <w:rPr>
                <w:rFonts w:ascii="Times New Roman" w:eastAsia="Times New Roman" w:hAnsi="Times New Roman"/>
                <w:bCs/>
                <w:sz w:val="28"/>
                <w:szCs w:val="28"/>
                <w:lang w:eastAsia="ru-RU"/>
              </w:rPr>
              <w:br/>
              <w:t>насаждений на территории населенного пункта</w:t>
            </w:r>
            <w:bookmarkEnd w:id="367"/>
          </w:p>
          <w:p w14:paraId="619D1B5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501FFB" w:rsidRPr="00EC539E" w14:paraId="0FF9A0FD" w14:textId="77777777" w:rsidTr="00BF4625">
        <w:tc>
          <w:tcPr>
            <w:tcW w:w="9214" w:type="dxa"/>
            <w:gridSpan w:val="3"/>
            <w:tcBorders>
              <w:top w:val="nil"/>
              <w:left w:val="nil"/>
              <w:bottom w:val="single" w:sz="4" w:space="0" w:color="auto"/>
              <w:right w:val="nil"/>
            </w:tcBorders>
          </w:tcPr>
          <w:p w14:paraId="6CCBD7DA"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Миллиграммы на куб. метр</w:t>
            </w:r>
          </w:p>
          <w:p w14:paraId="6324A5CD"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299F5C89" w14:textId="77777777" w:rsidTr="00BF4625">
        <w:tc>
          <w:tcPr>
            <w:tcW w:w="4430" w:type="dxa"/>
            <w:vMerge w:val="restart"/>
            <w:tcBorders>
              <w:top w:val="single" w:sz="4" w:space="0" w:color="auto"/>
              <w:bottom w:val="single" w:sz="4" w:space="0" w:color="auto"/>
              <w:right w:val="single" w:sz="4" w:space="0" w:color="auto"/>
            </w:tcBorders>
          </w:tcPr>
          <w:p w14:paraId="76A1B285"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Ингредиент</w:t>
            </w:r>
          </w:p>
        </w:tc>
        <w:tc>
          <w:tcPr>
            <w:tcW w:w="4784" w:type="dxa"/>
            <w:gridSpan w:val="2"/>
            <w:tcBorders>
              <w:top w:val="single" w:sz="4" w:space="0" w:color="auto"/>
              <w:left w:val="single" w:sz="4" w:space="0" w:color="auto"/>
              <w:bottom w:val="single" w:sz="4" w:space="0" w:color="auto"/>
            </w:tcBorders>
          </w:tcPr>
          <w:p w14:paraId="344A8364"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Фитотоксичные ПДК</w:t>
            </w:r>
          </w:p>
        </w:tc>
      </w:tr>
      <w:tr w:rsidR="00501FFB" w:rsidRPr="00EC539E" w14:paraId="43CDF7E3" w14:textId="77777777" w:rsidTr="00BF4625">
        <w:tc>
          <w:tcPr>
            <w:tcW w:w="4430" w:type="dxa"/>
            <w:vMerge/>
            <w:tcBorders>
              <w:top w:val="single" w:sz="4" w:space="0" w:color="auto"/>
              <w:bottom w:val="single" w:sz="4" w:space="0" w:color="auto"/>
              <w:right w:val="single" w:sz="4" w:space="0" w:color="auto"/>
            </w:tcBorders>
          </w:tcPr>
          <w:p w14:paraId="61ADB900"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2425" w:type="dxa"/>
            <w:tcBorders>
              <w:top w:val="single" w:sz="4" w:space="0" w:color="auto"/>
              <w:left w:val="single" w:sz="4" w:space="0" w:color="auto"/>
              <w:bottom w:val="single" w:sz="4" w:space="0" w:color="auto"/>
              <w:right w:val="single" w:sz="4" w:space="0" w:color="auto"/>
            </w:tcBorders>
          </w:tcPr>
          <w:p w14:paraId="609F2EE8"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Максимальные разовые</w:t>
            </w:r>
          </w:p>
        </w:tc>
        <w:tc>
          <w:tcPr>
            <w:tcW w:w="2359" w:type="dxa"/>
            <w:tcBorders>
              <w:top w:val="single" w:sz="4" w:space="0" w:color="auto"/>
              <w:left w:val="single" w:sz="4" w:space="0" w:color="auto"/>
              <w:bottom w:val="single" w:sz="4" w:space="0" w:color="auto"/>
            </w:tcBorders>
          </w:tcPr>
          <w:p w14:paraId="55D7686D"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Среднесуточные</w:t>
            </w:r>
          </w:p>
        </w:tc>
      </w:tr>
      <w:tr w:rsidR="00501FFB" w:rsidRPr="00EC539E" w14:paraId="27CE6D5A" w14:textId="77777777" w:rsidTr="00BF4625">
        <w:tc>
          <w:tcPr>
            <w:tcW w:w="4430" w:type="dxa"/>
            <w:tcBorders>
              <w:top w:val="single" w:sz="4" w:space="0" w:color="auto"/>
              <w:bottom w:val="single" w:sz="4" w:space="0" w:color="auto"/>
              <w:right w:val="single" w:sz="4" w:space="0" w:color="auto"/>
            </w:tcBorders>
          </w:tcPr>
          <w:p w14:paraId="4FAB949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Диоксид серы</w:t>
            </w:r>
          </w:p>
        </w:tc>
        <w:tc>
          <w:tcPr>
            <w:tcW w:w="2425" w:type="dxa"/>
            <w:tcBorders>
              <w:top w:val="single" w:sz="4" w:space="0" w:color="auto"/>
              <w:left w:val="single" w:sz="4" w:space="0" w:color="auto"/>
              <w:bottom w:val="single" w:sz="4" w:space="0" w:color="auto"/>
              <w:right w:val="single" w:sz="4" w:space="0" w:color="auto"/>
            </w:tcBorders>
          </w:tcPr>
          <w:p w14:paraId="046FFF29"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0,100</w:t>
            </w:r>
          </w:p>
        </w:tc>
        <w:tc>
          <w:tcPr>
            <w:tcW w:w="2359" w:type="dxa"/>
            <w:tcBorders>
              <w:top w:val="single" w:sz="4" w:space="0" w:color="auto"/>
              <w:left w:val="single" w:sz="4" w:space="0" w:color="auto"/>
              <w:bottom w:val="single" w:sz="4" w:space="0" w:color="auto"/>
            </w:tcBorders>
          </w:tcPr>
          <w:p w14:paraId="579C7201"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0,05</w:t>
            </w:r>
          </w:p>
        </w:tc>
      </w:tr>
      <w:tr w:rsidR="00501FFB" w:rsidRPr="00EC539E" w14:paraId="037744A7" w14:textId="77777777" w:rsidTr="00BF4625">
        <w:tc>
          <w:tcPr>
            <w:tcW w:w="4430" w:type="dxa"/>
            <w:tcBorders>
              <w:top w:val="single" w:sz="4" w:space="0" w:color="auto"/>
              <w:bottom w:val="single" w:sz="4" w:space="0" w:color="auto"/>
              <w:right w:val="single" w:sz="4" w:space="0" w:color="auto"/>
            </w:tcBorders>
          </w:tcPr>
          <w:p w14:paraId="3545D92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Диоксид азота</w:t>
            </w:r>
          </w:p>
        </w:tc>
        <w:tc>
          <w:tcPr>
            <w:tcW w:w="2425" w:type="dxa"/>
            <w:tcBorders>
              <w:top w:val="single" w:sz="4" w:space="0" w:color="auto"/>
              <w:left w:val="single" w:sz="4" w:space="0" w:color="auto"/>
              <w:bottom w:val="single" w:sz="4" w:space="0" w:color="auto"/>
              <w:right w:val="single" w:sz="4" w:space="0" w:color="auto"/>
            </w:tcBorders>
          </w:tcPr>
          <w:p w14:paraId="53A7B31C"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0,09</w:t>
            </w:r>
          </w:p>
        </w:tc>
        <w:tc>
          <w:tcPr>
            <w:tcW w:w="2359" w:type="dxa"/>
            <w:tcBorders>
              <w:top w:val="single" w:sz="4" w:space="0" w:color="auto"/>
              <w:left w:val="single" w:sz="4" w:space="0" w:color="auto"/>
              <w:bottom w:val="single" w:sz="4" w:space="0" w:color="auto"/>
            </w:tcBorders>
          </w:tcPr>
          <w:p w14:paraId="638F1721"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0,05</w:t>
            </w:r>
          </w:p>
        </w:tc>
      </w:tr>
      <w:tr w:rsidR="00501FFB" w:rsidRPr="00EC539E" w14:paraId="57C922A3" w14:textId="77777777" w:rsidTr="00BF4625">
        <w:tc>
          <w:tcPr>
            <w:tcW w:w="4430" w:type="dxa"/>
            <w:tcBorders>
              <w:top w:val="single" w:sz="4" w:space="0" w:color="auto"/>
              <w:bottom w:val="single" w:sz="4" w:space="0" w:color="auto"/>
              <w:right w:val="single" w:sz="4" w:space="0" w:color="auto"/>
            </w:tcBorders>
          </w:tcPr>
          <w:p w14:paraId="11917138"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Аммиак</w:t>
            </w:r>
          </w:p>
        </w:tc>
        <w:tc>
          <w:tcPr>
            <w:tcW w:w="2425" w:type="dxa"/>
            <w:tcBorders>
              <w:top w:val="single" w:sz="4" w:space="0" w:color="auto"/>
              <w:left w:val="single" w:sz="4" w:space="0" w:color="auto"/>
              <w:bottom w:val="single" w:sz="4" w:space="0" w:color="auto"/>
              <w:right w:val="single" w:sz="4" w:space="0" w:color="auto"/>
            </w:tcBorders>
          </w:tcPr>
          <w:p w14:paraId="13B12DD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0,35</w:t>
            </w:r>
          </w:p>
        </w:tc>
        <w:tc>
          <w:tcPr>
            <w:tcW w:w="2359" w:type="dxa"/>
            <w:tcBorders>
              <w:top w:val="single" w:sz="4" w:space="0" w:color="auto"/>
              <w:left w:val="single" w:sz="4" w:space="0" w:color="auto"/>
              <w:bottom w:val="single" w:sz="4" w:space="0" w:color="auto"/>
            </w:tcBorders>
          </w:tcPr>
          <w:p w14:paraId="0F374E72"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0,17</w:t>
            </w:r>
          </w:p>
        </w:tc>
      </w:tr>
      <w:tr w:rsidR="00501FFB" w:rsidRPr="00EC539E" w14:paraId="30DE534A" w14:textId="77777777" w:rsidTr="00BF4625">
        <w:tc>
          <w:tcPr>
            <w:tcW w:w="4430" w:type="dxa"/>
            <w:tcBorders>
              <w:top w:val="single" w:sz="4" w:space="0" w:color="auto"/>
              <w:bottom w:val="single" w:sz="4" w:space="0" w:color="auto"/>
              <w:right w:val="single" w:sz="4" w:space="0" w:color="auto"/>
            </w:tcBorders>
          </w:tcPr>
          <w:p w14:paraId="5A429C08"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Озон</w:t>
            </w:r>
          </w:p>
        </w:tc>
        <w:tc>
          <w:tcPr>
            <w:tcW w:w="2425" w:type="dxa"/>
            <w:tcBorders>
              <w:top w:val="single" w:sz="4" w:space="0" w:color="auto"/>
              <w:left w:val="single" w:sz="4" w:space="0" w:color="auto"/>
              <w:bottom w:val="single" w:sz="4" w:space="0" w:color="auto"/>
              <w:right w:val="single" w:sz="4" w:space="0" w:color="auto"/>
            </w:tcBorders>
          </w:tcPr>
          <w:p w14:paraId="4868D06C"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0,47</w:t>
            </w:r>
          </w:p>
        </w:tc>
        <w:tc>
          <w:tcPr>
            <w:tcW w:w="2359" w:type="dxa"/>
            <w:tcBorders>
              <w:top w:val="single" w:sz="4" w:space="0" w:color="auto"/>
              <w:left w:val="single" w:sz="4" w:space="0" w:color="auto"/>
              <w:bottom w:val="single" w:sz="4" w:space="0" w:color="auto"/>
            </w:tcBorders>
          </w:tcPr>
          <w:p w14:paraId="7810A03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0,24</w:t>
            </w:r>
          </w:p>
        </w:tc>
      </w:tr>
      <w:tr w:rsidR="00501FFB" w:rsidRPr="00EC539E" w14:paraId="744CC3FB" w14:textId="77777777" w:rsidTr="00BF4625">
        <w:tc>
          <w:tcPr>
            <w:tcW w:w="4430" w:type="dxa"/>
            <w:tcBorders>
              <w:top w:val="single" w:sz="4" w:space="0" w:color="auto"/>
              <w:bottom w:val="single" w:sz="4" w:space="0" w:color="auto"/>
              <w:right w:val="single" w:sz="4" w:space="0" w:color="auto"/>
            </w:tcBorders>
          </w:tcPr>
          <w:p w14:paraId="5C2E0F7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Углеводороды</w:t>
            </w:r>
          </w:p>
        </w:tc>
        <w:tc>
          <w:tcPr>
            <w:tcW w:w="2425" w:type="dxa"/>
            <w:tcBorders>
              <w:top w:val="single" w:sz="4" w:space="0" w:color="auto"/>
              <w:left w:val="single" w:sz="4" w:space="0" w:color="auto"/>
              <w:bottom w:val="single" w:sz="4" w:space="0" w:color="auto"/>
              <w:right w:val="single" w:sz="4" w:space="0" w:color="auto"/>
            </w:tcBorders>
          </w:tcPr>
          <w:p w14:paraId="6E14B41A"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0,65</w:t>
            </w:r>
          </w:p>
        </w:tc>
        <w:tc>
          <w:tcPr>
            <w:tcW w:w="2359" w:type="dxa"/>
            <w:tcBorders>
              <w:top w:val="single" w:sz="4" w:space="0" w:color="auto"/>
              <w:left w:val="single" w:sz="4" w:space="0" w:color="auto"/>
              <w:bottom w:val="single" w:sz="4" w:space="0" w:color="auto"/>
            </w:tcBorders>
          </w:tcPr>
          <w:p w14:paraId="2B4E4228"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0,14</w:t>
            </w:r>
          </w:p>
        </w:tc>
      </w:tr>
      <w:tr w:rsidR="00501FFB" w:rsidRPr="00EC539E" w14:paraId="42FB9457" w14:textId="77777777" w:rsidTr="00BF4625">
        <w:tc>
          <w:tcPr>
            <w:tcW w:w="4430" w:type="dxa"/>
            <w:tcBorders>
              <w:top w:val="single" w:sz="4" w:space="0" w:color="auto"/>
              <w:bottom w:val="single" w:sz="4" w:space="0" w:color="auto"/>
              <w:right w:val="single" w:sz="4" w:space="0" w:color="auto"/>
            </w:tcBorders>
          </w:tcPr>
          <w:p w14:paraId="40077104"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Угарный газ</w:t>
            </w:r>
          </w:p>
        </w:tc>
        <w:tc>
          <w:tcPr>
            <w:tcW w:w="2425" w:type="dxa"/>
            <w:tcBorders>
              <w:top w:val="single" w:sz="4" w:space="0" w:color="auto"/>
              <w:left w:val="single" w:sz="4" w:space="0" w:color="auto"/>
              <w:bottom w:val="single" w:sz="4" w:space="0" w:color="auto"/>
              <w:right w:val="single" w:sz="4" w:space="0" w:color="auto"/>
            </w:tcBorders>
          </w:tcPr>
          <w:p w14:paraId="7887719A"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6,7</w:t>
            </w:r>
          </w:p>
        </w:tc>
        <w:tc>
          <w:tcPr>
            <w:tcW w:w="2359" w:type="dxa"/>
            <w:tcBorders>
              <w:top w:val="single" w:sz="4" w:space="0" w:color="auto"/>
              <w:left w:val="single" w:sz="4" w:space="0" w:color="auto"/>
              <w:bottom w:val="single" w:sz="4" w:space="0" w:color="auto"/>
            </w:tcBorders>
          </w:tcPr>
          <w:p w14:paraId="7F1E2843"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3,3</w:t>
            </w:r>
          </w:p>
        </w:tc>
      </w:tr>
      <w:tr w:rsidR="00501FFB" w:rsidRPr="00EC539E" w14:paraId="48ED603D" w14:textId="77777777" w:rsidTr="00BF4625">
        <w:tc>
          <w:tcPr>
            <w:tcW w:w="4430" w:type="dxa"/>
            <w:tcBorders>
              <w:top w:val="single" w:sz="4" w:space="0" w:color="auto"/>
              <w:bottom w:val="single" w:sz="4" w:space="0" w:color="auto"/>
              <w:right w:val="single" w:sz="4" w:space="0" w:color="auto"/>
            </w:tcBorders>
          </w:tcPr>
          <w:p w14:paraId="4876AD24"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Бенз(а)пирен</w:t>
            </w:r>
          </w:p>
        </w:tc>
        <w:tc>
          <w:tcPr>
            <w:tcW w:w="2425" w:type="dxa"/>
            <w:tcBorders>
              <w:top w:val="single" w:sz="4" w:space="0" w:color="auto"/>
              <w:left w:val="single" w:sz="4" w:space="0" w:color="auto"/>
              <w:bottom w:val="single" w:sz="4" w:space="0" w:color="auto"/>
              <w:right w:val="single" w:sz="4" w:space="0" w:color="auto"/>
            </w:tcBorders>
          </w:tcPr>
          <w:p w14:paraId="0BDD0843"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0,0002</w:t>
            </w:r>
          </w:p>
        </w:tc>
        <w:tc>
          <w:tcPr>
            <w:tcW w:w="2359" w:type="dxa"/>
            <w:tcBorders>
              <w:top w:val="single" w:sz="4" w:space="0" w:color="auto"/>
              <w:left w:val="single" w:sz="4" w:space="0" w:color="auto"/>
              <w:bottom w:val="single" w:sz="4" w:space="0" w:color="auto"/>
            </w:tcBorders>
          </w:tcPr>
          <w:p w14:paraId="39929F13"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0,0001</w:t>
            </w:r>
          </w:p>
        </w:tc>
      </w:tr>
      <w:tr w:rsidR="00501FFB" w:rsidRPr="00EC539E" w14:paraId="2CFF6DEA" w14:textId="77777777" w:rsidTr="00BF4625">
        <w:tc>
          <w:tcPr>
            <w:tcW w:w="4430" w:type="dxa"/>
            <w:tcBorders>
              <w:top w:val="single" w:sz="4" w:space="0" w:color="auto"/>
              <w:bottom w:val="single" w:sz="4" w:space="0" w:color="auto"/>
              <w:right w:val="single" w:sz="4" w:space="0" w:color="auto"/>
            </w:tcBorders>
          </w:tcPr>
          <w:p w14:paraId="5591D0D0"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Бензол</w:t>
            </w:r>
          </w:p>
        </w:tc>
        <w:tc>
          <w:tcPr>
            <w:tcW w:w="2425" w:type="dxa"/>
            <w:tcBorders>
              <w:top w:val="single" w:sz="4" w:space="0" w:color="auto"/>
              <w:left w:val="single" w:sz="4" w:space="0" w:color="auto"/>
              <w:bottom w:val="single" w:sz="4" w:space="0" w:color="auto"/>
              <w:right w:val="single" w:sz="4" w:space="0" w:color="auto"/>
            </w:tcBorders>
          </w:tcPr>
          <w:p w14:paraId="56048E6F"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0,1</w:t>
            </w:r>
          </w:p>
        </w:tc>
        <w:tc>
          <w:tcPr>
            <w:tcW w:w="2359" w:type="dxa"/>
            <w:tcBorders>
              <w:top w:val="single" w:sz="4" w:space="0" w:color="auto"/>
              <w:left w:val="single" w:sz="4" w:space="0" w:color="auto"/>
              <w:bottom w:val="single" w:sz="4" w:space="0" w:color="auto"/>
            </w:tcBorders>
          </w:tcPr>
          <w:p w14:paraId="07D90E1F"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0,05</w:t>
            </w:r>
          </w:p>
        </w:tc>
      </w:tr>
      <w:tr w:rsidR="00501FFB" w:rsidRPr="00EC539E" w14:paraId="47A280F1" w14:textId="77777777" w:rsidTr="00BF4625">
        <w:tc>
          <w:tcPr>
            <w:tcW w:w="4430" w:type="dxa"/>
            <w:tcBorders>
              <w:top w:val="single" w:sz="4" w:space="0" w:color="auto"/>
              <w:bottom w:val="single" w:sz="4" w:space="0" w:color="auto"/>
              <w:right w:val="single" w:sz="4" w:space="0" w:color="auto"/>
            </w:tcBorders>
          </w:tcPr>
          <w:p w14:paraId="5E287BC1"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Взвешенные вещества (пром. пыль, цемент)</w:t>
            </w:r>
          </w:p>
        </w:tc>
        <w:tc>
          <w:tcPr>
            <w:tcW w:w="2425" w:type="dxa"/>
            <w:tcBorders>
              <w:top w:val="single" w:sz="4" w:space="0" w:color="auto"/>
              <w:left w:val="single" w:sz="4" w:space="0" w:color="auto"/>
              <w:bottom w:val="single" w:sz="4" w:space="0" w:color="auto"/>
              <w:right w:val="single" w:sz="4" w:space="0" w:color="auto"/>
            </w:tcBorders>
          </w:tcPr>
          <w:p w14:paraId="52207B78"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0,2</w:t>
            </w:r>
          </w:p>
        </w:tc>
        <w:tc>
          <w:tcPr>
            <w:tcW w:w="2359" w:type="dxa"/>
            <w:tcBorders>
              <w:top w:val="single" w:sz="4" w:space="0" w:color="auto"/>
              <w:left w:val="single" w:sz="4" w:space="0" w:color="auto"/>
              <w:bottom w:val="single" w:sz="4" w:space="0" w:color="auto"/>
            </w:tcBorders>
          </w:tcPr>
          <w:p w14:paraId="432D9B1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0,05</w:t>
            </w:r>
          </w:p>
        </w:tc>
      </w:tr>
      <w:tr w:rsidR="00501FFB" w:rsidRPr="00EC539E" w14:paraId="16D60197" w14:textId="77777777" w:rsidTr="00BF4625">
        <w:tc>
          <w:tcPr>
            <w:tcW w:w="4430" w:type="dxa"/>
            <w:tcBorders>
              <w:top w:val="single" w:sz="4" w:space="0" w:color="auto"/>
              <w:bottom w:val="single" w:sz="4" w:space="0" w:color="auto"/>
              <w:right w:val="single" w:sz="4" w:space="0" w:color="auto"/>
            </w:tcBorders>
          </w:tcPr>
          <w:p w14:paraId="40396602"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Сероводород</w:t>
            </w:r>
          </w:p>
        </w:tc>
        <w:tc>
          <w:tcPr>
            <w:tcW w:w="2425" w:type="dxa"/>
            <w:tcBorders>
              <w:top w:val="single" w:sz="4" w:space="0" w:color="auto"/>
              <w:left w:val="single" w:sz="4" w:space="0" w:color="auto"/>
              <w:bottom w:val="single" w:sz="4" w:space="0" w:color="auto"/>
              <w:right w:val="single" w:sz="4" w:space="0" w:color="auto"/>
            </w:tcBorders>
          </w:tcPr>
          <w:p w14:paraId="750B270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0,008</w:t>
            </w:r>
          </w:p>
        </w:tc>
        <w:tc>
          <w:tcPr>
            <w:tcW w:w="2359" w:type="dxa"/>
            <w:tcBorders>
              <w:top w:val="single" w:sz="4" w:space="0" w:color="auto"/>
              <w:left w:val="single" w:sz="4" w:space="0" w:color="auto"/>
              <w:bottom w:val="single" w:sz="4" w:space="0" w:color="auto"/>
            </w:tcBorders>
          </w:tcPr>
          <w:p w14:paraId="47E427C1"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0,008</w:t>
            </w:r>
          </w:p>
        </w:tc>
      </w:tr>
      <w:tr w:rsidR="00501FFB" w:rsidRPr="00EC539E" w14:paraId="10EAF5D2" w14:textId="77777777" w:rsidTr="00BF4625">
        <w:tc>
          <w:tcPr>
            <w:tcW w:w="4430" w:type="dxa"/>
            <w:tcBorders>
              <w:top w:val="single" w:sz="4" w:space="0" w:color="auto"/>
              <w:bottom w:val="single" w:sz="4" w:space="0" w:color="auto"/>
              <w:right w:val="single" w:sz="4" w:space="0" w:color="auto"/>
            </w:tcBorders>
          </w:tcPr>
          <w:p w14:paraId="2B07B59B"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Формальдегид</w:t>
            </w:r>
          </w:p>
        </w:tc>
        <w:tc>
          <w:tcPr>
            <w:tcW w:w="2425" w:type="dxa"/>
            <w:tcBorders>
              <w:top w:val="single" w:sz="4" w:space="0" w:color="auto"/>
              <w:left w:val="single" w:sz="4" w:space="0" w:color="auto"/>
              <w:bottom w:val="single" w:sz="4" w:space="0" w:color="auto"/>
              <w:right w:val="single" w:sz="4" w:space="0" w:color="auto"/>
            </w:tcBorders>
          </w:tcPr>
          <w:p w14:paraId="61CEB42D"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0,02</w:t>
            </w:r>
          </w:p>
        </w:tc>
        <w:tc>
          <w:tcPr>
            <w:tcW w:w="2359" w:type="dxa"/>
            <w:tcBorders>
              <w:top w:val="single" w:sz="4" w:space="0" w:color="auto"/>
              <w:left w:val="single" w:sz="4" w:space="0" w:color="auto"/>
              <w:bottom w:val="single" w:sz="4" w:space="0" w:color="auto"/>
            </w:tcBorders>
          </w:tcPr>
          <w:p w14:paraId="51E31D61"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0,003</w:t>
            </w:r>
          </w:p>
        </w:tc>
      </w:tr>
      <w:tr w:rsidR="00501FFB" w:rsidRPr="00EC539E" w14:paraId="3F4874FF" w14:textId="77777777" w:rsidTr="00BF4625">
        <w:tc>
          <w:tcPr>
            <w:tcW w:w="4430" w:type="dxa"/>
            <w:tcBorders>
              <w:top w:val="single" w:sz="4" w:space="0" w:color="auto"/>
              <w:bottom w:val="single" w:sz="4" w:space="0" w:color="auto"/>
              <w:right w:val="single" w:sz="4" w:space="0" w:color="auto"/>
            </w:tcBorders>
          </w:tcPr>
          <w:p w14:paraId="20E53C21"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Хлор</w:t>
            </w:r>
          </w:p>
        </w:tc>
        <w:tc>
          <w:tcPr>
            <w:tcW w:w="2425" w:type="dxa"/>
            <w:tcBorders>
              <w:top w:val="single" w:sz="4" w:space="0" w:color="auto"/>
              <w:left w:val="single" w:sz="4" w:space="0" w:color="auto"/>
              <w:bottom w:val="single" w:sz="4" w:space="0" w:color="auto"/>
              <w:right w:val="single" w:sz="4" w:space="0" w:color="auto"/>
            </w:tcBorders>
          </w:tcPr>
          <w:p w14:paraId="1540725E"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0,025</w:t>
            </w:r>
          </w:p>
        </w:tc>
        <w:tc>
          <w:tcPr>
            <w:tcW w:w="2359" w:type="dxa"/>
            <w:tcBorders>
              <w:top w:val="single" w:sz="4" w:space="0" w:color="auto"/>
              <w:left w:val="single" w:sz="4" w:space="0" w:color="auto"/>
              <w:bottom w:val="single" w:sz="4" w:space="0" w:color="auto"/>
            </w:tcBorders>
          </w:tcPr>
          <w:p w14:paraId="64703259"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0,015</w:t>
            </w:r>
          </w:p>
        </w:tc>
      </w:tr>
    </w:tbl>
    <w:p w14:paraId="59BD2D5B"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4252"/>
      </w:tblGrid>
      <w:tr w:rsidR="00501FFB" w:rsidRPr="00EC539E" w14:paraId="271ACEB9" w14:textId="77777777" w:rsidTr="00BF4625">
        <w:tc>
          <w:tcPr>
            <w:tcW w:w="9072" w:type="dxa"/>
            <w:gridSpan w:val="2"/>
            <w:tcBorders>
              <w:top w:val="nil"/>
              <w:left w:val="nil"/>
              <w:bottom w:val="nil"/>
              <w:right w:val="nil"/>
            </w:tcBorders>
          </w:tcPr>
          <w:p w14:paraId="4981EA47"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68" w:name="sub_20012"/>
            <w:r w:rsidRPr="003B1BDA">
              <w:rPr>
                <w:rFonts w:ascii="Times New Roman" w:eastAsia="Times New Roman" w:hAnsi="Times New Roman"/>
                <w:bCs/>
                <w:sz w:val="28"/>
                <w:szCs w:val="28"/>
                <w:lang w:eastAsia="ru-RU"/>
              </w:rPr>
              <w:t>Таблица 4. Зависимость уклона пандуса от высоты подъе</w:t>
            </w:r>
            <w:bookmarkEnd w:id="368"/>
            <w:r w:rsidRPr="003B1BDA">
              <w:rPr>
                <w:rFonts w:ascii="Times New Roman" w:eastAsia="Times New Roman" w:hAnsi="Times New Roman"/>
                <w:bCs/>
                <w:sz w:val="28"/>
                <w:szCs w:val="28"/>
                <w:lang w:eastAsia="ru-RU"/>
              </w:rPr>
              <w:t>ма</w:t>
            </w:r>
          </w:p>
          <w:p w14:paraId="1805870D"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789EF97C" w14:textId="77777777" w:rsidTr="00BF4625">
        <w:tc>
          <w:tcPr>
            <w:tcW w:w="9072" w:type="dxa"/>
            <w:gridSpan w:val="2"/>
            <w:tcBorders>
              <w:top w:val="nil"/>
              <w:left w:val="nil"/>
              <w:bottom w:val="single" w:sz="4" w:space="0" w:color="auto"/>
              <w:right w:val="nil"/>
            </w:tcBorders>
          </w:tcPr>
          <w:p w14:paraId="4A79503F"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миллиметрах</w:t>
            </w:r>
          </w:p>
          <w:p w14:paraId="2B084DD7"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4ED962F4" w14:textId="77777777" w:rsidTr="00BF4625">
        <w:tc>
          <w:tcPr>
            <w:tcW w:w="4820" w:type="dxa"/>
            <w:tcBorders>
              <w:top w:val="single" w:sz="4" w:space="0" w:color="auto"/>
              <w:bottom w:val="single" w:sz="4" w:space="0" w:color="auto"/>
              <w:right w:val="single" w:sz="4" w:space="0" w:color="auto"/>
            </w:tcBorders>
          </w:tcPr>
          <w:p w14:paraId="05D5F5B9"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Уклон пандуса (соотношение)</w:t>
            </w:r>
          </w:p>
        </w:tc>
        <w:tc>
          <w:tcPr>
            <w:tcW w:w="4252" w:type="dxa"/>
            <w:tcBorders>
              <w:top w:val="single" w:sz="4" w:space="0" w:color="auto"/>
              <w:left w:val="single" w:sz="4" w:space="0" w:color="auto"/>
              <w:bottom w:val="single" w:sz="4" w:space="0" w:color="auto"/>
            </w:tcBorders>
          </w:tcPr>
          <w:p w14:paraId="7C406E6E"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Высота подъема</w:t>
            </w:r>
          </w:p>
        </w:tc>
      </w:tr>
      <w:tr w:rsidR="00501FFB" w:rsidRPr="00EC539E" w14:paraId="34B7AD43" w14:textId="77777777" w:rsidTr="00BF4625">
        <w:tc>
          <w:tcPr>
            <w:tcW w:w="4820" w:type="dxa"/>
            <w:tcBorders>
              <w:top w:val="single" w:sz="4" w:space="0" w:color="auto"/>
              <w:bottom w:val="single" w:sz="4" w:space="0" w:color="auto"/>
              <w:right w:val="single" w:sz="4" w:space="0" w:color="auto"/>
            </w:tcBorders>
          </w:tcPr>
          <w:p w14:paraId="04B60130"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 1:8 до 1:10</w:t>
            </w:r>
          </w:p>
        </w:tc>
        <w:tc>
          <w:tcPr>
            <w:tcW w:w="4252" w:type="dxa"/>
            <w:tcBorders>
              <w:top w:val="single" w:sz="4" w:space="0" w:color="auto"/>
              <w:left w:val="single" w:sz="4" w:space="0" w:color="auto"/>
              <w:bottom w:val="single" w:sz="4" w:space="0" w:color="auto"/>
            </w:tcBorders>
          </w:tcPr>
          <w:p w14:paraId="55583A0B"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75</w:t>
            </w:r>
          </w:p>
        </w:tc>
      </w:tr>
      <w:tr w:rsidR="00501FFB" w:rsidRPr="00EC539E" w14:paraId="3A2EEEFE" w14:textId="77777777" w:rsidTr="00BF4625">
        <w:tc>
          <w:tcPr>
            <w:tcW w:w="4820" w:type="dxa"/>
            <w:tcBorders>
              <w:top w:val="single" w:sz="4" w:space="0" w:color="auto"/>
              <w:bottom w:val="single" w:sz="4" w:space="0" w:color="auto"/>
              <w:right w:val="single" w:sz="4" w:space="0" w:color="auto"/>
            </w:tcBorders>
          </w:tcPr>
          <w:p w14:paraId="057EA116"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 1:10,1 до 1:12</w:t>
            </w:r>
          </w:p>
        </w:tc>
        <w:tc>
          <w:tcPr>
            <w:tcW w:w="4252" w:type="dxa"/>
            <w:tcBorders>
              <w:top w:val="single" w:sz="4" w:space="0" w:color="auto"/>
              <w:left w:val="single" w:sz="4" w:space="0" w:color="auto"/>
              <w:bottom w:val="single" w:sz="4" w:space="0" w:color="auto"/>
            </w:tcBorders>
          </w:tcPr>
          <w:p w14:paraId="65F66FE1"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150</w:t>
            </w:r>
          </w:p>
        </w:tc>
      </w:tr>
      <w:tr w:rsidR="00501FFB" w:rsidRPr="00EC539E" w14:paraId="3C16DEAD" w14:textId="77777777" w:rsidTr="00BF4625">
        <w:tc>
          <w:tcPr>
            <w:tcW w:w="4820" w:type="dxa"/>
            <w:tcBorders>
              <w:top w:val="single" w:sz="4" w:space="0" w:color="auto"/>
              <w:bottom w:val="single" w:sz="4" w:space="0" w:color="auto"/>
              <w:right w:val="single" w:sz="4" w:space="0" w:color="auto"/>
            </w:tcBorders>
          </w:tcPr>
          <w:p w14:paraId="35936176"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 1:12,1 до 1:15</w:t>
            </w:r>
          </w:p>
        </w:tc>
        <w:tc>
          <w:tcPr>
            <w:tcW w:w="4252" w:type="dxa"/>
            <w:tcBorders>
              <w:top w:val="single" w:sz="4" w:space="0" w:color="auto"/>
              <w:left w:val="single" w:sz="4" w:space="0" w:color="auto"/>
              <w:bottom w:val="single" w:sz="4" w:space="0" w:color="auto"/>
            </w:tcBorders>
          </w:tcPr>
          <w:p w14:paraId="720EC7E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600</w:t>
            </w:r>
          </w:p>
        </w:tc>
      </w:tr>
      <w:tr w:rsidR="00501FFB" w:rsidRPr="00EC539E" w14:paraId="678E5A0F" w14:textId="77777777" w:rsidTr="00BF4625">
        <w:tc>
          <w:tcPr>
            <w:tcW w:w="4820" w:type="dxa"/>
            <w:tcBorders>
              <w:top w:val="single" w:sz="4" w:space="0" w:color="auto"/>
              <w:bottom w:val="single" w:sz="4" w:space="0" w:color="auto"/>
              <w:right w:val="single" w:sz="4" w:space="0" w:color="auto"/>
            </w:tcBorders>
          </w:tcPr>
          <w:p w14:paraId="546967E4"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От 1:15,1 до 1:20</w:t>
            </w:r>
          </w:p>
        </w:tc>
        <w:tc>
          <w:tcPr>
            <w:tcW w:w="4252" w:type="dxa"/>
            <w:tcBorders>
              <w:top w:val="single" w:sz="4" w:space="0" w:color="auto"/>
              <w:left w:val="single" w:sz="4" w:space="0" w:color="auto"/>
              <w:bottom w:val="single" w:sz="4" w:space="0" w:color="auto"/>
            </w:tcBorders>
          </w:tcPr>
          <w:p w14:paraId="6AC375E2"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760</w:t>
            </w:r>
          </w:p>
        </w:tc>
      </w:tr>
    </w:tbl>
    <w:p w14:paraId="5B21CE0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25"/>
        <w:gridCol w:w="6906"/>
        <w:gridCol w:w="141"/>
      </w:tblGrid>
      <w:tr w:rsidR="00501FFB" w:rsidRPr="00EC539E" w14:paraId="04AD9B8D" w14:textId="77777777" w:rsidTr="00BF4625">
        <w:trPr>
          <w:gridAfter w:val="1"/>
          <w:wAfter w:w="141" w:type="dxa"/>
        </w:trPr>
        <w:tc>
          <w:tcPr>
            <w:tcW w:w="8931" w:type="dxa"/>
            <w:gridSpan w:val="2"/>
            <w:tcBorders>
              <w:top w:val="nil"/>
              <w:left w:val="nil"/>
              <w:bottom w:val="single" w:sz="4" w:space="0" w:color="auto"/>
              <w:right w:val="nil"/>
            </w:tcBorders>
          </w:tcPr>
          <w:p w14:paraId="3AEB02C5"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69" w:name="sub_20015"/>
            <w:r w:rsidRPr="003B1BDA">
              <w:rPr>
                <w:rFonts w:ascii="Times New Roman" w:eastAsia="Times New Roman" w:hAnsi="Times New Roman"/>
                <w:bCs/>
                <w:sz w:val="28"/>
                <w:szCs w:val="28"/>
                <w:lang w:eastAsia="ru-RU"/>
              </w:rPr>
              <w:t>Таблица 5. Минимальные расстояния безопасности при размещении</w:t>
            </w:r>
            <w:r w:rsidRPr="003B1BDA">
              <w:rPr>
                <w:rFonts w:ascii="Times New Roman" w:eastAsia="Times New Roman" w:hAnsi="Times New Roman"/>
                <w:bCs/>
                <w:sz w:val="28"/>
                <w:szCs w:val="28"/>
                <w:lang w:eastAsia="ru-RU"/>
              </w:rPr>
              <w:br/>
              <w:t>игрового оборудования</w:t>
            </w:r>
            <w:bookmarkEnd w:id="369"/>
          </w:p>
          <w:p w14:paraId="64D619EE"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                                                                                          </w:t>
            </w:r>
          </w:p>
        </w:tc>
      </w:tr>
      <w:tr w:rsidR="00501FFB" w:rsidRPr="00EC539E" w14:paraId="66BDC82F" w14:textId="77777777" w:rsidTr="00BF4625">
        <w:tc>
          <w:tcPr>
            <w:tcW w:w="2025" w:type="dxa"/>
            <w:tcBorders>
              <w:top w:val="single" w:sz="4" w:space="0" w:color="auto"/>
              <w:bottom w:val="single" w:sz="4" w:space="0" w:color="auto"/>
              <w:right w:val="single" w:sz="4" w:space="0" w:color="auto"/>
            </w:tcBorders>
          </w:tcPr>
          <w:p w14:paraId="13352CC5"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Игровое оборудование</w:t>
            </w:r>
          </w:p>
        </w:tc>
        <w:tc>
          <w:tcPr>
            <w:tcW w:w="7047" w:type="dxa"/>
            <w:gridSpan w:val="2"/>
            <w:tcBorders>
              <w:top w:val="single" w:sz="4" w:space="0" w:color="auto"/>
              <w:left w:val="single" w:sz="4" w:space="0" w:color="auto"/>
              <w:bottom w:val="single" w:sz="4" w:space="0" w:color="auto"/>
            </w:tcBorders>
          </w:tcPr>
          <w:p w14:paraId="7A032C0C"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Минимальные расстояния</w:t>
            </w:r>
          </w:p>
        </w:tc>
      </w:tr>
      <w:tr w:rsidR="00501FFB" w:rsidRPr="00EC539E" w14:paraId="7751E92D" w14:textId="77777777" w:rsidTr="00BF4625">
        <w:tc>
          <w:tcPr>
            <w:tcW w:w="2025" w:type="dxa"/>
            <w:tcBorders>
              <w:top w:val="single" w:sz="4" w:space="0" w:color="auto"/>
              <w:bottom w:val="single" w:sz="4" w:space="0" w:color="auto"/>
              <w:right w:val="single" w:sz="4" w:space="0" w:color="auto"/>
            </w:tcBorders>
          </w:tcPr>
          <w:p w14:paraId="19B5AEC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Качели</w:t>
            </w:r>
          </w:p>
        </w:tc>
        <w:tc>
          <w:tcPr>
            <w:tcW w:w="7047" w:type="dxa"/>
            <w:gridSpan w:val="2"/>
            <w:tcBorders>
              <w:top w:val="single" w:sz="4" w:space="0" w:color="auto"/>
              <w:left w:val="single" w:sz="4" w:space="0" w:color="auto"/>
              <w:bottom w:val="single" w:sz="4" w:space="0" w:color="auto"/>
            </w:tcBorders>
          </w:tcPr>
          <w:p w14:paraId="69FF0439"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не менее 1,5 м в стороны от боковых конструкций и не </w:t>
            </w:r>
            <w:r w:rsidRPr="003B1BDA">
              <w:rPr>
                <w:rFonts w:ascii="Times New Roman" w:eastAsia="Times New Roman" w:hAnsi="Times New Roman"/>
                <w:sz w:val="28"/>
                <w:szCs w:val="28"/>
                <w:lang w:eastAsia="ru-RU"/>
              </w:rPr>
              <w:lastRenderedPageBreak/>
              <w:t>менее 2,0 м вперед (назад) от крайних точек качели в состоянии наклона</w:t>
            </w:r>
          </w:p>
        </w:tc>
      </w:tr>
      <w:tr w:rsidR="00501FFB" w:rsidRPr="00EC539E" w14:paraId="0385635A" w14:textId="77777777" w:rsidTr="00BF4625">
        <w:tc>
          <w:tcPr>
            <w:tcW w:w="2025" w:type="dxa"/>
            <w:tcBorders>
              <w:top w:val="single" w:sz="4" w:space="0" w:color="auto"/>
              <w:bottom w:val="single" w:sz="4" w:space="0" w:color="auto"/>
              <w:right w:val="single" w:sz="4" w:space="0" w:color="auto"/>
            </w:tcBorders>
          </w:tcPr>
          <w:p w14:paraId="1C6B67D3"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lastRenderedPageBreak/>
              <w:t>Качалки</w:t>
            </w:r>
          </w:p>
        </w:tc>
        <w:tc>
          <w:tcPr>
            <w:tcW w:w="7047" w:type="dxa"/>
            <w:gridSpan w:val="2"/>
            <w:tcBorders>
              <w:top w:val="single" w:sz="4" w:space="0" w:color="auto"/>
              <w:left w:val="single" w:sz="4" w:space="0" w:color="auto"/>
              <w:bottom w:val="single" w:sz="4" w:space="0" w:color="auto"/>
            </w:tcBorders>
          </w:tcPr>
          <w:p w14:paraId="5F7AC28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не менее 1,0 м в стороны от боковых конструкций и не менее 1,5 м вперед от крайних точек качалки в состоянии наклона</w:t>
            </w:r>
          </w:p>
        </w:tc>
      </w:tr>
      <w:tr w:rsidR="00501FFB" w:rsidRPr="00EC539E" w14:paraId="1F7D9036" w14:textId="77777777" w:rsidTr="00BF4625">
        <w:tc>
          <w:tcPr>
            <w:tcW w:w="2025" w:type="dxa"/>
            <w:tcBorders>
              <w:top w:val="single" w:sz="4" w:space="0" w:color="auto"/>
              <w:bottom w:val="single" w:sz="4" w:space="0" w:color="auto"/>
              <w:right w:val="single" w:sz="4" w:space="0" w:color="auto"/>
            </w:tcBorders>
          </w:tcPr>
          <w:p w14:paraId="2F4130EA"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Карусели</w:t>
            </w:r>
          </w:p>
        </w:tc>
        <w:tc>
          <w:tcPr>
            <w:tcW w:w="7047" w:type="dxa"/>
            <w:gridSpan w:val="2"/>
            <w:tcBorders>
              <w:top w:val="single" w:sz="4" w:space="0" w:color="auto"/>
              <w:left w:val="single" w:sz="4" w:space="0" w:color="auto"/>
              <w:bottom w:val="single" w:sz="4" w:space="0" w:color="auto"/>
            </w:tcBorders>
          </w:tcPr>
          <w:p w14:paraId="72FE43D7"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не менее 2 м в стороны от боковых конструкций и не менее 3 м вверх от нижней вращающейся поверхности карусели</w:t>
            </w:r>
          </w:p>
        </w:tc>
      </w:tr>
      <w:tr w:rsidR="00501FFB" w:rsidRPr="00EC539E" w14:paraId="738DEC77" w14:textId="77777777" w:rsidTr="00BF4625">
        <w:tc>
          <w:tcPr>
            <w:tcW w:w="2025" w:type="dxa"/>
            <w:tcBorders>
              <w:top w:val="single" w:sz="4" w:space="0" w:color="auto"/>
              <w:bottom w:val="single" w:sz="4" w:space="0" w:color="auto"/>
              <w:right w:val="single" w:sz="4" w:space="0" w:color="auto"/>
            </w:tcBorders>
          </w:tcPr>
          <w:p w14:paraId="2F1219E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Горки</w:t>
            </w:r>
          </w:p>
        </w:tc>
        <w:tc>
          <w:tcPr>
            <w:tcW w:w="7047" w:type="dxa"/>
            <w:gridSpan w:val="2"/>
            <w:tcBorders>
              <w:top w:val="single" w:sz="4" w:space="0" w:color="auto"/>
              <w:left w:val="single" w:sz="4" w:space="0" w:color="auto"/>
              <w:bottom w:val="single" w:sz="4" w:space="0" w:color="auto"/>
            </w:tcBorders>
          </w:tcPr>
          <w:p w14:paraId="64783B7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не менее 1 м от боковых сторон и 2 м вперед от нижнего края ската горки</w:t>
            </w:r>
          </w:p>
        </w:tc>
      </w:tr>
    </w:tbl>
    <w:p w14:paraId="26B57FD4"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92"/>
        <w:gridCol w:w="3022"/>
      </w:tblGrid>
      <w:tr w:rsidR="00501FFB" w:rsidRPr="00EC539E" w14:paraId="7CC72B1D" w14:textId="77777777" w:rsidTr="00BF4625">
        <w:tc>
          <w:tcPr>
            <w:tcW w:w="9214" w:type="dxa"/>
            <w:gridSpan w:val="2"/>
            <w:tcBorders>
              <w:top w:val="nil"/>
              <w:left w:val="nil"/>
              <w:bottom w:val="nil"/>
              <w:right w:val="nil"/>
            </w:tcBorders>
          </w:tcPr>
          <w:p w14:paraId="1BF59F64"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bookmarkStart w:id="370" w:name="sub_20016"/>
            <w:r w:rsidRPr="003B1BDA">
              <w:rPr>
                <w:rFonts w:ascii="Times New Roman" w:eastAsia="Times New Roman" w:hAnsi="Times New Roman"/>
                <w:bCs/>
                <w:sz w:val="28"/>
                <w:szCs w:val="28"/>
                <w:lang w:eastAsia="ru-RU"/>
              </w:rPr>
              <w:t>Таблица 6. Рекомендуемые расстояния посадки деревьев</w:t>
            </w:r>
            <w:r w:rsidRPr="003B1BDA">
              <w:rPr>
                <w:rFonts w:ascii="Times New Roman" w:eastAsia="Times New Roman" w:hAnsi="Times New Roman"/>
                <w:bCs/>
                <w:sz w:val="28"/>
                <w:szCs w:val="28"/>
                <w:lang w:eastAsia="ru-RU"/>
              </w:rPr>
              <w:br/>
              <w:t>в зависимости от категории улицы</w:t>
            </w:r>
            <w:bookmarkEnd w:id="370"/>
          </w:p>
          <w:p w14:paraId="38F07BB9"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005707DE" w14:textId="77777777" w:rsidTr="00BF4625">
        <w:tc>
          <w:tcPr>
            <w:tcW w:w="9214" w:type="dxa"/>
            <w:gridSpan w:val="2"/>
            <w:tcBorders>
              <w:top w:val="nil"/>
              <w:left w:val="nil"/>
              <w:bottom w:val="single" w:sz="4" w:space="0" w:color="auto"/>
              <w:right w:val="nil"/>
            </w:tcBorders>
          </w:tcPr>
          <w:p w14:paraId="7FCDFF9A" w14:textId="77777777" w:rsidR="00501FFB" w:rsidRPr="003B1BDA" w:rsidRDefault="00501FFB" w:rsidP="00BF4625">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В метрах</w:t>
            </w:r>
          </w:p>
          <w:p w14:paraId="1CD3B1C1"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r w:rsidR="00501FFB" w:rsidRPr="00EC539E" w14:paraId="05ACEABF" w14:textId="77777777" w:rsidTr="00BF4625">
        <w:tc>
          <w:tcPr>
            <w:tcW w:w="6192" w:type="dxa"/>
            <w:tcBorders>
              <w:top w:val="single" w:sz="4" w:space="0" w:color="auto"/>
              <w:bottom w:val="single" w:sz="4" w:space="0" w:color="auto"/>
              <w:right w:val="single" w:sz="4" w:space="0" w:color="auto"/>
            </w:tcBorders>
          </w:tcPr>
          <w:p w14:paraId="25D57F74"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Категория улиц и дорог</w:t>
            </w:r>
          </w:p>
        </w:tc>
        <w:tc>
          <w:tcPr>
            <w:tcW w:w="3022" w:type="dxa"/>
            <w:tcBorders>
              <w:top w:val="single" w:sz="4" w:space="0" w:color="auto"/>
              <w:left w:val="single" w:sz="4" w:space="0" w:color="auto"/>
              <w:bottom w:val="single" w:sz="4" w:space="0" w:color="auto"/>
            </w:tcBorders>
          </w:tcPr>
          <w:p w14:paraId="0A875AA4" w14:textId="77777777" w:rsidR="00501FFB" w:rsidRPr="003B1BDA" w:rsidRDefault="00501FFB" w:rsidP="00BF4625">
            <w:pPr>
              <w:widowControl w:val="0"/>
              <w:autoSpaceDE w:val="0"/>
              <w:autoSpaceDN w:val="0"/>
              <w:adjustRightInd w:val="0"/>
              <w:spacing w:before="108" w:after="108" w:line="240" w:lineRule="auto"/>
              <w:jc w:val="center"/>
              <w:outlineLvl w:val="0"/>
              <w:rPr>
                <w:rFonts w:ascii="Times New Roman" w:eastAsia="Times New Roman" w:hAnsi="Times New Roman"/>
                <w:bCs/>
                <w:sz w:val="28"/>
                <w:szCs w:val="28"/>
                <w:lang w:eastAsia="ru-RU"/>
              </w:rPr>
            </w:pPr>
            <w:r w:rsidRPr="003B1BDA">
              <w:rPr>
                <w:rFonts w:ascii="Times New Roman" w:eastAsia="Times New Roman" w:hAnsi="Times New Roman"/>
                <w:bCs/>
                <w:sz w:val="28"/>
                <w:szCs w:val="28"/>
                <w:lang w:eastAsia="ru-RU"/>
              </w:rPr>
              <w:t>Расстояние от проезжей части до ствола</w:t>
            </w:r>
          </w:p>
        </w:tc>
      </w:tr>
      <w:tr w:rsidR="00501FFB" w:rsidRPr="00EC539E" w14:paraId="0DBB3226" w14:textId="77777777" w:rsidTr="00BF4625">
        <w:tc>
          <w:tcPr>
            <w:tcW w:w="6192" w:type="dxa"/>
            <w:tcBorders>
              <w:top w:val="single" w:sz="4" w:space="0" w:color="auto"/>
              <w:bottom w:val="single" w:sz="4" w:space="0" w:color="auto"/>
              <w:right w:val="single" w:sz="4" w:space="0" w:color="auto"/>
            </w:tcBorders>
          </w:tcPr>
          <w:p w14:paraId="55B65875"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Улицы и дороги местного значения</w:t>
            </w:r>
          </w:p>
        </w:tc>
        <w:tc>
          <w:tcPr>
            <w:tcW w:w="3022" w:type="dxa"/>
            <w:tcBorders>
              <w:top w:val="single" w:sz="4" w:space="0" w:color="auto"/>
              <w:left w:val="single" w:sz="4" w:space="0" w:color="auto"/>
              <w:bottom w:val="single" w:sz="4" w:space="0" w:color="auto"/>
            </w:tcBorders>
          </w:tcPr>
          <w:p w14:paraId="4F6C6DC0"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2 - 3</w:t>
            </w:r>
          </w:p>
        </w:tc>
      </w:tr>
      <w:tr w:rsidR="00501FFB" w:rsidRPr="00EC539E" w14:paraId="7BDD5D1C" w14:textId="77777777" w:rsidTr="00BF4625">
        <w:tc>
          <w:tcPr>
            <w:tcW w:w="6192" w:type="dxa"/>
            <w:tcBorders>
              <w:top w:val="single" w:sz="4" w:space="0" w:color="auto"/>
              <w:bottom w:val="single" w:sz="4" w:space="0" w:color="auto"/>
              <w:right w:val="single" w:sz="4" w:space="0" w:color="auto"/>
            </w:tcBorders>
          </w:tcPr>
          <w:p w14:paraId="617F95A6" w14:textId="77777777" w:rsidR="00501FFB" w:rsidRPr="003B1BDA" w:rsidRDefault="00501FFB" w:rsidP="00BF4625">
            <w:pPr>
              <w:widowControl w:val="0"/>
              <w:autoSpaceDE w:val="0"/>
              <w:autoSpaceDN w:val="0"/>
              <w:adjustRightInd w:val="0"/>
              <w:spacing w:after="0" w:line="240" w:lineRule="auto"/>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Проезды</w:t>
            </w:r>
          </w:p>
        </w:tc>
        <w:tc>
          <w:tcPr>
            <w:tcW w:w="3022" w:type="dxa"/>
            <w:tcBorders>
              <w:top w:val="single" w:sz="4" w:space="0" w:color="auto"/>
              <w:left w:val="single" w:sz="4" w:space="0" w:color="auto"/>
              <w:bottom w:val="single" w:sz="4" w:space="0" w:color="auto"/>
            </w:tcBorders>
          </w:tcPr>
          <w:p w14:paraId="769CE3D5" w14:textId="77777777" w:rsidR="00501FFB" w:rsidRPr="003B1BDA" w:rsidRDefault="00501FFB" w:rsidP="00BF4625">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1,5 - 2</w:t>
            </w:r>
          </w:p>
        </w:tc>
      </w:tr>
      <w:tr w:rsidR="00501FFB" w:rsidRPr="00EC539E" w14:paraId="0C8B82AA" w14:textId="77777777" w:rsidTr="00BF4625">
        <w:tc>
          <w:tcPr>
            <w:tcW w:w="9214" w:type="dxa"/>
            <w:gridSpan w:val="2"/>
            <w:tcBorders>
              <w:top w:val="single" w:sz="4" w:space="0" w:color="auto"/>
              <w:bottom w:val="single" w:sz="4" w:space="0" w:color="auto"/>
            </w:tcBorders>
          </w:tcPr>
          <w:p w14:paraId="7649E963" w14:textId="77777777" w:rsidR="00501FFB" w:rsidRPr="003B1BDA" w:rsidRDefault="00501FFB" w:rsidP="00BF4625">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14:paraId="5F20656F"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78E03D92"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4DA6F99B"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19C29AFC" w14:textId="77777777" w:rsidR="00501FFB" w:rsidRPr="003B1BDA" w:rsidRDefault="00501FFB" w:rsidP="00501FFB">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59C069B2"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 xml:space="preserve">Глава Вольненского </w:t>
      </w:r>
    </w:p>
    <w:p w14:paraId="45A3BBB0"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сельского поселения</w:t>
      </w:r>
    </w:p>
    <w:p w14:paraId="3564299A" w14:textId="77777777" w:rsidR="00501FFB" w:rsidRPr="003B1BDA" w:rsidRDefault="00501FFB" w:rsidP="00501FFB">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B1BDA">
        <w:rPr>
          <w:rFonts w:ascii="Times New Roman" w:eastAsia="Times New Roman" w:hAnsi="Times New Roman"/>
          <w:sz w:val="28"/>
          <w:szCs w:val="28"/>
          <w:lang w:eastAsia="ru-RU"/>
        </w:rPr>
        <w:t>Успенского района                                                                        С.М. Багдасарян</w:t>
      </w:r>
    </w:p>
    <w:p w14:paraId="5E9CCA8A" w14:textId="77777777" w:rsidR="00501FFB" w:rsidRDefault="00501FFB" w:rsidP="00501FFB"/>
    <w:p w14:paraId="3CC2EA11" w14:textId="1C9A52D0" w:rsidR="00501FFB" w:rsidRDefault="00501FFB"/>
    <w:p w14:paraId="6767B7B9" w14:textId="11001CF6" w:rsidR="00501FFB" w:rsidRDefault="00501FFB"/>
    <w:p w14:paraId="6A5D3A2F" w14:textId="77777777" w:rsidR="00501FFB" w:rsidRDefault="00501FFB"/>
    <w:sectPr w:rsidR="00501FFB" w:rsidSect="00390A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13AD7D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12CE5E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9EE0DC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97AD4D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6E697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9420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4CA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1EB4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26F81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4FE022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53121"/>
    <w:rsid w:val="001044B4"/>
    <w:rsid w:val="002F7583"/>
    <w:rsid w:val="00390AF7"/>
    <w:rsid w:val="00501FFB"/>
    <w:rsid w:val="005704FC"/>
    <w:rsid w:val="006B04AE"/>
    <w:rsid w:val="0076390D"/>
    <w:rsid w:val="00A26741"/>
    <w:rsid w:val="00DA1B2E"/>
    <w:rsid w:val="00F53121"/>
    <w:rsid w:val="00FA5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8F28"/>
  <w15:docId w15:val="{159BE050-0E7B-41BC-A04F-927BECEFD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4B4"/>
  </w:style>
  <w:style w:type="paragraph" w:styleId="1">
    <w:name w:val="heading 1"/>
    <w:basedOn w:val="a"/>
    <w:next w:val="a"/>
    <w:link w:val="10"/>
    <w:uiPriority w:val="99"/>
    <w:qFormat/>
    <w:rsid w:val="00501FFB"/>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
    <w:next w:val="a"/>
    <w:link w:val="20"/>
    <w:uiPriority w:val="99"/>
    <w:qFormat/>
    <w:rsid w:val="00501FFB"/>
    <w:pPr>
      <w:spacing w:before="0" w:after="0"/>
      <w:jc w:val="both"/>
      <w:outlineLvl w:val="1"/>
    </w:pPr>
    <w:rPr>
      <w:b w:val="0"/>
      <w:bCs w:val="0"/>
      <w:color w:val="auto"/>
    </w:rPr>
  </w:style>
  <w:style w:type="paragraph" w:styleId="3">
    <w:name w:val="heading 3"/>
    <w:basedOn w:val="2"/>
    <w:next w:val="a"/>
    <w:link w:val="30"/>
    <w:uiPriority w:val="99"/>
    <w:qFormat/>
    <w:rsid w:val="00501FFB"/>
    <w:pPr>
      <w:outlineLvl w:val="2"/>
    </w:pPr>
  </w:style>
  <w:style w:type="paragraph" w:styleId="4">
    <w:name w:val="heading 4"/>
    <w:basedOn w:val="3"/>
    <w:next w:val="a"/>
    <w:link w:val="40"/>
    <w:uiPriority w:val="99"/>
    <w:qFormat/>
    <w:rsid w:val="00501FFB"/>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44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44B4"/>
    <w:rPr>
      <w:rFonts w:ascii="Tahoma" w:hAnsi="Tahoma" w:cs="Tahoma"/>
      <w:sz w:val="16"/>
      <w:szCs w:val="16"/>
    </w:rPr>
  </w:style>
  <w:style w:type="paragraph" w:customStyle="1" w:styleId="ConsNonformat">
    <w:name w:val="ConsNonformat"/>
    <w:rsid w:val="00DA1B2E"/>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10">
    <w:name w:val="Заголовок 1 Знак"/>
    <w:basedOn w:val="a0"/>
    <w:link w:val="1"/>
    <w:uiPriority w:val="99"/>
    <w:rsid w:val="00501FFB"/>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501FFB"/>
    <w:rPr>
      <w:rFonts w:ascii="Arial" w:eastAsia="Times New Roman" w:hAnsi="Arial" w:cs="Arial"/>
      <w:sz w:val="24"/>
      <w:szCs w:val="24"/>
      <w:lang w:eastAsia="ru-RU"/>
    </w:rPr>
  </w:style>
  <w:style w:type="character" w:customStyle="1" w:styleId="30">
    <w:name w:val="Заголовок 3 Знак"/>
    <w:basedOn w:val="a0"/>
    <w:link w:val="3"/>
    <w:uiPriority w:val="99"/>
    <w:rsid w:val="00501FFB"/>
    <w:rPr>
      <w:rFonts w:ascii="Arial" w:eastAsia="Times New Roman" w:hAnsi="Arial" w:cs="Arial"/>
      <w:sz w:val="24"/>
      <w:szCs w:val="24"/>
      <w:lang w:eastAsia="ru-RU"/>
    </w:rPr>
  </w:style>
  <w:style w:type="character" w:customStyle="1" w:styleId="40">
    <w:name w:val="Заголовок 4 Знак"/>
    <w:basedOn w:val="a0"/>
    <w:link w:val="4"/>
    <w:uiPriority w:val="99"/>
    <w:rsid w:val="00501FFB"/>
    <w:rPr>
      <w:rFonts w:ascii="Arial" w:eastAsia="Times New Roman" w:hAnsi="Arial" w:cs="Arial"/>
      <w:sz w:val="24"/>
      <w:szCs w:val="24"/>
      <w:lang w:eastAsia="ru-RU"/>
    </w:rPr>
  </w:style>
  <w:style w:type="numbering" w:customStyle="1" w:styleId="11">
    <w:name w:val="Нет списка1"/>
    <w:next w:val="a2"/>
    <w:uiPriority w:val="99"/>
    <w:semiHidden/>
    <w:unhideWhenUsed/>
    <w:rsid w:val="00501FFB"/>
  </w:style>
  <w:style w:type="character" w:customStyle="1" w:styleId="a5">
    <w:name w:val="Цветовое выделение"/>
    <w:uiPriority w:val="99"/>
    <w:rsid w:val="00501FFB"/>
    <w:rPr>
      <w:b/>
      <w:color w:val="000080"/>
    </w:rPr>
  </w:style>
  <w:style w:type="character" w:customStyle="1" w:styleId="a6">
    <w:name w:val="Гипертекстовая ссылка"/>
    <w:uiPriority w:val="99"/>
    <w:rsid w:val="00501FFB"/>
    <w:rPr>
      <w:rFonts w:cs="Times New Roman"/>
      <w:b/>
      <w:color w:val="008000"/>
      <w:u w:val="single"/>
    </w:rPr>
  </w:style>
  <w:style w:type="character" w:customStyle="1" w:styleId="a7">
    <w:name w:val="Активная гипертекстовая ссылка"/>
    <w:uiPriority w:val="99"/>
    <w:rsid w:val="00501FFB"/>
    <w:rPr>
      <w:rFonts w:cs="Times New Roman"/>
      <w:b/>
      <w:color w:val="008000"/>
      <w:u w:val="single"/>
    </w:rPr>
  </w:style>
  <w:style w:type="paragraph" w:customStyle="1" w:styleId="a8">
    <w:name w:val="Внимание: Криминал!!"/>
    <w:basedOn w:val="a"/>
    <w:next w:val="a"/>
    <w:uiPriority w:val="99"/>
    <w:rsid w:val="00501FF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9">
    <w:name w:val="Внимание: недобросовестность!"/>
    <w:basedOn w:val="a"/>
    <w:next w:val="a"/>
    <w:uiPriority w:val="99"/>
    <w:rsid w:val="00501FF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a">
    <w:name w:val="Основное меню (преемственное)"/>
    <w:basedOn w:val="a"/>
    <w:next w:val="a"/>
    <w:uiPriority w:val="99"/>
    <w:rsid w:val="00501FFB"/>
    <w:pPr>
      <w:widowControl w:val="0"/>
      <w:autoSpaceDE w:val="0"/>
      <w:autoSpaceDN w:val="0"/>
      <w:adjustRightInd w:val="0"/>
      <w:spacing w:after="0" w:line="240" w:lineRule="auto"/>
      <w:jc w:val="both"/>
    </w:pPr>
    <w:rPr>
      <w:rFonts w:ascii="Verdana" w:eastAsia="Times New Roman" w:hAnsi="Verdana" w:cs="Verdana"/>
      <w:sz w:val="20"/>
      <w:szCs w:val="20"/>
      <w:lang w:eastAsia="ru-RU"/>
    </w:rPr>
  </w:style>
  <w:style w:type="paragraph" w:styleId="ab">
    <w:name w:val="Title"/>
    <w:basedOn w:val="aa"/>
    <w:next w:val="a"/>
    <w:link w:val="ac"/>
    <w:uiPriority w:val="99"/>
    <w:rsid w:val="00501FFB"/>
    <w:rPr>
      <w:rFonts w:ascii="Arial" w:hAnsi="Arial" w:cs="Arial"/>
      <w:b/>
      <w:bCs/>
      <w:color w:val="C0C0C0"/>
      <w:sz w:val="24"/>
      <w:szCs w:val="24"/>
    </w:rPr>
  </w:style>
  <w:style w:type="character" w:customStyle="1" w:styleId="ac">
    <w:name w:val="Заголовок Знак"/>
    <w:basedOn w:val="a0"/>
    <w:link w:val="ab"/>
    <w:uiPriority w:val="99"/>
    <w:rsid w:val="00501FFB"/>
    <w:rPr>
      <w:rFonts w:ascii="Arial" w:eastAsia="Times New Roman" w:hAnsi="Arial" w:cs="Arial"/>
      <w:b/>
      <w:bCs/>
      <w:color w:val="C0C0C0"/>
      <w:sz w:val="24"/>
      <w:szCs w:val="24"/>
      <w:lang w:eastAsia="ru-RU"/>
    </w:rPr>
  </w:style>
  <w:style w:type="character" w:customStyle="1" w:styleId="ad">
    <w:name w:val="Заголовок своего сообщения"/>
    <w:uiPriority w:val="99"/>
    <w:rsid w:val="00501FFB"/>
    <w:rPr>
      <w:rFonts w:cs="Times New Roman"/>
      <w:b/>
      <w:color w:val="000080"/>
    </w:rPr>
  </w:style>
  <w:style w:type="paragraph" w:customStyle="1" w:styleId="ae">
    <w:name w:val="Заголовок статьи"/>
    <w:basedOn w:val="a"/>
    <w:next w:val="a"/>
    <w:uiPriority w:val="99"/>
    <w:rsid w:val="00501FFB"/>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
    <w:name w:val="Заголовок чужого сообщения"/>
    <w:uiPriority w:val="99"/>
    <w:rsid w:val="00501FFB"/>
    <w:rPr>
      <w:rFonts w:cs="Times New Roman"/>
      <w:b/>
      <w:color w:val="FF0000"/>
    </w:rPr>
  </w:style>
  <w:style w:type="paragraph" w:customStyle="1" w:styleId="af0">
    <w:name w:val="Интерактивный заголовок"/>
    <w:basedOn w:val="ab"/>
    <w:next w:val="a"/>
    <w:uiPriority w:val="99"/>
    <w:rsid w:val="00501FFB"/>
    <w:rPr>
      <w:b w:val="0"/>
      <w:bCs w:val="0"/>
      <w:color w:val="auto"/>
      <w:u w:val="single"/>
    </w:rPr>
  </w:style>
  <w:style w:type="paragraph" w:customStyle="1" w:styleId="af1">
    <w:name w:val="Интерфейс"/>
    <w:basedOn w:val="a"/>
    <w:next w:val="a"/>
    <w:uiPriority w:val="99"/>
    <w:rsid w:val="00501FFB"/>
    <w:pPr>
      <w:widowControl w:val="0"/>
      <w:autoSpaceDE w:val="0"/>
      <w:autoSpaceDN w:val="0"/>
      <w:adjustRightInd w:val="0"/>
      <w:spacing w:after="0" w:line="240" w:lineRule="auto"/>
      <w:jc w:val="both"/>
    </w:pPr>
    <w:rPr>
      <w:rFonts w:ascii="Arial" w:eastAsia="Times New Roman" w:hAnsi="Arial" w:cs="Arial"/>
      <w:color w:val="D4D0C8"/>
      <w:sz w:val="18"/>
      <w:szCs w:val="18"/>
      <w:lang w:eastAsia="ru-RU"/>
    </w:rPr>
  </w:style>
  <w:style w:type="paragraph" w:customStyle="1" w:styleId="af2">
    <w:name w:val="Комментарий"/>
    <w:basedOn w:val="a"/>
    <w:next w:val="a"/>
    <w:uiPriority w:val="99"/>
    <w:rsid w:val="00501FFB"/>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3">
    <w:name w:val="Информация об изменениях документа"/>
    <w:basedOn w:val="af2"/>
    <w:next w:val="a"/>
    <w:uiPriority w:val="99"/>
    <w:rsid w:val="00501FFB"/>
    <w:pPr>
      <w:ind w:left="0"/>
    </w:pPr>
  </w:style>
  <w:style w:type="paragraph" w:customStyle="1" w:styleId="af4">
    <w:name w:val="Текст (лев. подпись)"/>
    <w:basedOn w:val="a"/>
    <w:next w:val="a"/>
    <w:uiPriority w:val="99"/>
    <w:rsid w:val="00501FF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5">
    <w:name w:val="Колонтитул (левый)"/>
    <w:basedOn w:val="af4"/>
    <w:next w:val="a"/>
    <w:uiPriority w:val="99"/>
    <w:rsid w:val="00501FFB"/>
    <w:pPr>
      <w:jc w:val="both"/>
    </w:pPr>
    <w:rPr>
      <w:sz w:val="12"/>
      <w:szCs w:val="12"/>
    </w:rPr>
  </w:style>
  <w:style w:type="paragraph" w:customStyle="1" w:styleId="af6">
    <w:name w:val="Текст (прав. подпись)"/>
    <w:basedOn w:val="a"/>
    <w:next w:val="a"/>
    <w:uiPriority w:val="99"/>
    <w:rsid w:val="00501FFB"/>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7">
    <w:name w:val="Колонтитул (правый)"/>
    <w:basedOn w:val="af6"/>
    <w:next w:val="a"/>
    <w:uiPriority w:val="99"/>
    <w:rsid w:val="00501FFB"/>
    <w:pPr>
      <w:jc w:val="both"/>
    </w:pPr>
    <w:rPr>
      <w:sz w:val="12"/>
      <w:szCs w:val="12"/>
    </w:rPr>
  </w:style>
  <w:style w:type="paragraph" w:customStyle="1" w:styleId="af8">
    <w:name w:val="Комментарий пользователя"/>
    <w:basedOn w:val="af2"/>
    <w:next w:val="a"/>
    <w:uiPriority w:val="99"/>
    <w:rsid w:val="00501FFB"/>
    <w:pPr>
      <w:ind w:left="0"/>
      <w:jc w:val="left"/>
    </w:pPr>
    <w:rPr>
      <w:i w:val="0"/>
      <w:iCs w:val="0"/>
      <w:color w:val="000080"/>
    </w:rPr>
  </w:style>
  <w:style w:type="paragraph" w:customStyle="1" w:styleId="af9">
    <w:name w:val="Куда обратиться?"/>
    <w:basedOn w:val="a"/>
    <w:next w:val="a"/>
    <w:uiPriority w:val="99"/>
    <w:rsid w:val="00501FF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Моноширинный"/>
    <w:basedOn w:val="a"/>
    <w:next w:val="a"/>
    <w:uiPriority w:val="99"/>
    <w:rsid w:val="00501FFB"/>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b">
    <w:name w:val="Найденные слова"/>
    <w:uiPriority w:val="99"/>
    <w:rsid w:val="00501FFB"/>
    <w:rPr>
      <w:rFonts w:cs="Times New Roman"/>
      <w:b/>
      <w:color w:val="000080"/>
    </w:rPr>
  </w:style>
  <w:style w:type="character" w:customStyle="1" w:styleId="afc">
    <w:name w:val="Не вступил в силу"/>
    <w:uiPriority w:val="99"/>
    <w:rsid w:val="00501FFB"/>
    <w:rPr>
      <w:rFonts w:cs="Times New Roman"/>
      <w:b/>
      <w:color w:val="008080"/>
    </w:rPr>
  </w:style>
  <w:style w:type="paragraph" w:customStyle="1" w:styleId="afd">
    <w:name w:val="Необходимые документы"/>
    <w:basedOn w:val="a"/>
    <w:next w:val="a"/>
    <w:uiPriority w:val="99"/>
    <w:rsid w:val="00501FFB"/>
    <w:pPr>
      <w:widowControl w:val="0"/>
      <w:autoSpaceDE w:val="0"/>
      <w:autoSpaceDN w:val="0"/>
      <w:adjustRightInd w:val="0"/>
      <w:spacing w:after="0" w:line="240" w:lineRule="auto"/>
      <w:ind w:left="118"/>
      <w:jc w:val="both"/>
    </w:pPr>
    <w:rPr>
      <w:rFonts w:ascii="Arial" w:eastAsia="Times New Roman" w:hAnsi="Arial" w:cs="Arial"/>
      <w:sz w:val="24"/>
      <w:szCs w:val="24"/>
      <w:lang w:eastAsia="ru-RU"/>
    </w:rPr>
  </w:style>
  <w:style w:type="paragraph" w:customStyle="1" w:styleId="afe">
    <w:name w:val="Нормальный (таблица)"/>
    <w:basedOn w:val="a"/>
    <w:next w:val="a"/>
    <w:uiPriority w:val="99"/>
    <w:rsid w:val="00501FF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
    <w:name w:val="Объект"/>
    <w:basedOn w:val="a"/>
    <w:next w:val="a"/>
    <w:uiPriority w:val="99"/>
    <w:rsid w:val="00501FF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0">
    <w:name w:val="Таблицы (моноширинный)"/>
    <w:basedOn w:val="a"/>
    <w:next w:val="a"/>
    <w:uiPriority w:val="99"/>
    <w:rsid w:val="00501FFB"/>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1">
    <w:name w:val="Оглавление"/>
    <w:basedOn w:val="aff0"/>
    <w:next w:val="a"/>
    <w:uiPriority w:val="99"/>
    <w:rsid w:val="00501FFB"/>
    <w:pPr>
      <w:ind w:left="140"/>
    </w:pPr>
    <w:rPr>
      <w:rFonts w:ascii="Arial" w:hAnsi="Arial" w:cs="Arial"/>
    </w:rPr>
  </w:style>
  <w:style w:type="character" w:customStyle="1" w:styleId="aff2">
    <w:name w:val="Опечатки"/>
    <w:uiPriority w:val="99"/>
    <w:rsid w:val="00501FFB"/>
    <w:rPr>
      <w:color w:val="FF0000"/>
    </w:rPr>
  </w:style>
  <w:style w:type="paragraph" w:customStyle="1" w:styleId="aff3">
    <w:name w:val="Переменная часть"/>
    <w:basedOn w:val="aa"/>
    <w:next w:val="a"/>
    <w:uiPriority w:val="99"/>
    <w:rsid w:val="00501FFB"/>
    <w:rPr>
      <w:rFonts w:ascii="Arial" w:hAnsi="Arial" w:cs="Arial"/>
      <w:sz w:val="16"/>
      <w:szCs w:val="16"/>
    </w:rPr>
  </w:style>
  <w:style w:type="paragraph" w:customStyle="1" w:styleId="aff4">
    <w:name w:val="Постоянная часть"/>
    <w:basedOn w:val="aa"/>
    <w:next w:val="a"/>
    <w:uiPriority w:val="99"/>
    <w:rsid w:val="00501FFB"/>
    <w:rPr>
      <w:rFonts w:ascii="Arial" w:hAnsi="Arial" w:cs="Arial"/>
      <w:sz w:val="18"/>
      <w:szCs w:val="18"/>
    </w:rPr>
  </w:style>
  <w:style w:type="paragraph" w:customStyle="1" w:styleId="aff5">
    <w:name w:val="Прижатый влево"/>
    <w:basedOn w:val="a"/>
    <w:next w:val="a"/>
    <w:uiPriority w:val="99"/>
    <w:rsid w:val="00501FF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6">
    <w:name w:val="Пример."/>
    <w:basedOn w:val="a"/>
    <w:next w:val="a"/>
    <w:uiPriority w:val="99"/>
    <w:rsid w:val="00501FFB"/>
    <w:pPr>
      <w:widowControl w:val="0"/>
      <w:autoSpaceDE w:val="0"/>
      <w:autoSpaceDN w:val="0"/>
      <w:adjustRightInd w:val="0"/>
      <w:spacing w:after="0" w:line="240" w:lineRule="auto"/>
      <w:ind w:left="118" w:firstLine="602"/>
      <w:jc w:val="both"/>
    </w:pPr>
    <w:rPr>
      <w:rFonts w:ascii="Arial" w:eastAsia="Times New Roman" w:hAnsi="Arial" w:cs="Arial"/>
      <w:sz w:val="24"/>
      <w:szCs w:val="24"/>
      <w:lang w:eastAsia="ru-RU"/>
    </w:rPr>
  </w:style>
  <w:style w:type="paragraph" w:customStyle="1" w:styleId="aff7">
    <w:name w:val="Примечание."/>
    <w:basedOn w:val="af2"/>
    <w:next w:val="a"/>
    <w:uiPriority w:val="99"/>
    <w:rsid w:val="00501FFB"/>
    <w:pPr>
      <w:ind w:left="0"/>
    </w:pPr>
    <w:rPr>
      <w:i w:val="0"/>
      <w:iCs w:val="0"/>
      <w:color w:val="auto"/>
    </w:rPr>
  </w:style>
  <w:style w:type="character" w:customStyle="1" w:styleId="aff8">
    <w:name w:val="Продолжение ссылки"/>
    <w:uiPriority w:val="99"/>
    <w:rsid w:val="00501FFB"/>
    <w:rPr>
      <w:rFonts w:cs="Times New Roman"/>
      <w:b/>
      <w:color w:val="008000"/>
      <w:u w:val="single"/>
    </w:rPr>
  </w:style>
  <w:style w:type="paragraph" w:customStyle="1" w:styleId="aff9">
    <w:name w:val="Словарная статья"/>
    <w:basedOn w:val="a"/>
    <w:next w:val="a"/>
    <w:uiPriority w:val="99"/>
    <w:rsid w:val="00501FFB"/>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a">
    <w:name w:val="Сравнение редакций"/>
    <w:uiPriority w:val="99"/>
    <w:rsid w:val="00501FFB"/>
    <w:rPr>
      <w:rFonts w:cs="Times New Roman"/>
      <w:b/>
      <w:color w:val="000080"/>
    </w:rPr>
  </w:style>
  <w:style w:type="character" w:customStyle="1" w:styleId="affb">
    <w:name w:val="Сравнение редакций. Добавленный фрагмент"/>
    <w:uiPriority w:val="99"/>
    <w:rsid w:val="00501FFB"/>
    <w:rPr>
      <w:color w:val="0000FF"/>
    </w:rPr>
  </w:style>
  <w:style w:type="character" w:customStyle="1" w:styleId="affc">
    <w:name w:val="Сравнение редакций. Удаленный фрагмент"/>
    <w:uiPriority w:val="99"/>
    <w:rsid w:val="00501FFB"/>
    <w:rPr>
      <w:strike/>
      <w:color w:val="808000"/>
    </w:rPr>
  </w:style>
  <w:style w:type="paragraph" w:customStyle="1" w:styleId="affd">
    <w:name w:val="Текст (справка)"/>
    <w:basedOn w:val="a"/>
    <w:next w:val="a"/>
    <w:uiPriority w:val="99"/>
    <w:rsid w:val="00501FFB"/>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e">
    <w:name w:val="Текст в таблице"/>
    <w:basedOn w:val="afe"/>
    <w:next w:val="a"/>
    <w:uiPriority w:val="99"/>
    <w:rsid w:val="00501FFB"/>
    <w:pPr>
      <w:ind w:firstLine="500"/>
    </w:pPr>
  </w:style>
  <w:style w:type="paragraph" w:customStyle="1" w:styleId="afff">
    <w:name w:val="Технический комментарий"/>
    <w:basedOn w:val="a"/>
    <w:next w:val="a"/>
    <w:uiPriority w:val="99"/>
    <w:rsid w:val="00501FF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0">
    <w:name w:val="Утратил силу"/>
    <w:uiPriority w:val="99"/>
    <w:rsid w:val="00501FFB"/>
    <w:rPr>
      <w:rFonts w:cs="Times New Roman"/>
      <w:b/>
      <w:strike/>
      <w:color w:val="808000"/>
    </w:rPr>
  </w:style>
  <w:style w:type="paragraph" w:customStyle="1" w:styleId="afff1">
    <w:name w:val="Центрированный (таблица)"/>
    <w:basedOn w:val="afe"/>
    <w:next w:val="a"/>
    <w:uiPriority w:val="99"/>
    <w:rsid w:val="00501FFB"/>
    <w:pPr>
      <w:jc w:val="center"/>
    </w:pPr>
  </w:style>
  <w:style w:type="character" w:styleId="afff2">
    <w:name w:val="Hyperlink"/>
    <w:uiPriority w:val="99"/>
    <w:semiHidden/>
    <w:rsid w:val="00501FFB"/>
    <w:rPr>
      <w:rFonts w:cs="Times New Roman"/>
      <w:color w:val="000080"/>
      <w:u w:val="single"/>
    </w:rPr>
  </w:style>
  <w:style w:type="paragraph" w:styleId="afff3">
    <w:basedOn w:val="a"/>
    <w:next w:val="afff4"/>
    <w:uiPriority w:val="99"/>
    <w:rsid w:val="00501FFB"/>
    <w:pPr>
      <w:spacing w:before="100" w:beforeAutospacing="1" w:after="119" w:line="240" w:lineRule="auto"/>
    </w:pPr>
    <w:rPr>
      <w:rFonts w:ascii="Times New Roman" w:eastAsia="Times New Roman" w:hAnsi="Times New Roman" w:cs="Times New Roman"/>
      <w:sz w:val="24"/>
      <w:szCs w:val="24"/>
      <w:lang w:eastAsia="ru-RU"/>
    </w:rPr>
  </w:style>
  <w:style w:type="paragraph" w:styleId="afff5">
    <w:name w:val="header"/>
    <w:basedOn w:val="a"/>
    <w:link w:val="afff6"/>
    <w:uiPriority w:val="99"/>
    <w:rsid w:val="00501FFB"/>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6">
    <w:name w:val="Верхний колонтитул Знак"/>
    <w:basedOn w:val="a0"/>
    <w:link w:val="afff5"/>
    <w:uiPriority w:val="99"/>
    <w:rsid w:val="00501FFB"/>
    <w:rPr>
      <w:rFonts w:ascii="Arial" w:eastAsia="Times New Roman" w:hAnsi="Arial" w:cs="Arial"/>
      <w:sz w:val="20"/>
      <w:szCs w:val="20"/>
      <w:lang w:eastAsia="ru-RU"/>
    </w:rPr>
  </w:style>
  <w:style w:type="paragraph" w:styleId="afff7">
    <w:name w:val="footer"/>
    <w:basedOn w:val="a"/>
    <w:link w:val="afff8"/>
    <w:uiPriority w:val="99"/>
    <w:semiHidden/>
    <w:rsid w:val="00501FFB"/>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8">
    <w:name w:val="Нижний колонтитул Знак"/>
    <w:basedOn w:val="a0"/>
    <w:link w:val="afff7"/>
    <w:uiPriority w:val="99"/>
    <w:semiHidden/>
    <w:rsid w:val="00501FFB"/>
    <w:rPr>
      <w:rFonts w:ascii="Arial" w:eastAsia="Times New Roman" w:hAnsi="Arial" w:cs="Arial"/>
      <w:sz w:val="20"/>
      <w:szCs w:val="20"/>
      <w:lang w:eastAsia="ru-RU"/>
    </w:rPr>
  </w:style>
  <w:style w:type="paragraph" w:customStyle="1" w:styleId="ConsPlusTitle">
    <w:name w:val="ConsPlusTitle"/>
    <w:uiPriority w:val="99"/>
    <w:rsid w:val="00501FFB"/>
    <w:pPr>
      <w:widowControl w:val="0"/>
      <w:autoSpaceDE w:val="0"/>
      <w:autoSpaceDN w:val="0"/>
      <w:adjustRightInd w:val="0"/>
      <w:spacing w:after="0" w:line="240" w:lineRule="auto"/>
    </w:pPr>
    <w:rPr>
      <w:rFonts w:ascii="Calibri" w:eastAsia="Times New Roman" w:hAnsi="Calibri" w:cs="Calibri"/>
      <w:b/>
      <w:bCs/>
      <w:lang w:eastAsia="ru-RU"/>
    </w:rPr>
  </w:style>
  <w:style w:type="table" w:styleId="afff9">
    <w:name w:val="Table Grid"/>
    <w:basedOn w:val="a1"/>
    <w:uiPriority w:val="99"/>
    <w:rsid w:val="00501FFB"/>
    <w:pPr>
      <w:widowControl w:val="0"/>
      <w:autoSpaceDE w:val="0"/>
      <w:autoSpaceDN w:val="0"/>
      <w:adjustRightInd w:val="0"/>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uiPriority w:val="99"/>
    <w:rsid w:val="00501FFB"/>
    <w:rPr>
      <w:rFonts w:cs="Times New Roman"/>
    </w:rPr>
  </w:style>
  <w:style w:type="paragraph" w:styleId="afff4">
    <w:name w:val="Normal (Web)"/>
    <w:basedOn w:val="a"/>
    <w:uiPriority w:val="99"/>
    <w:semiHidden/>
    <w:unhideWhenUsed/>
    <w:rsid w:val="00501FFB"/>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206322.0" TargetMode="External"/><Relationship Id="rId13" Type="http://schemas.openxmlformats.org/officeDocument/2006/relationships/hyperlink" Target="garantF1://12058477.10000" TargetMode="External"/><Relationship Id="rId18" Type="http://schemas.openxmlformats.org/officeDocument/2006/relationships/hyperlink" Target="garantF1://23961992.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garantF1://3822829.0" TargetMode="External"/><Relationship Id="rId7" Type="http://schemas.openxmlformats.org/officeDocument/2006/relationships/hyperlink" Target="garantF1://2206303.0" TargetMode="External"/><Relationship Id="rId12" Type="http://schemas.openxmlformats.org/officeDocument/2006/relationships/hyperlink" Target="garantF1://12036432.0" TargetMode="External"/><Relationship Id="rId17" Type="http://schemas.openxmlformats.org/officeDocument/2006/relationships/hyperlink" Target="garantF1://23961992.3500" TargetMode="External"/><Relationship Id="rId25" Type="http://schemas.openxmlformats.org/officeDocument/2006/relationships/hyperlink" Target="garantF1://12035461.0" TargetMode="External"/><Relationship Id="rId2" Type="http://schemas.openxmlformats.org/officeDocument/2006/relationships/styles" Target="styles.xml"/><Relationship Id="rId16" Type="http://schemas.openxmlformats.org/officeDocument/2006/relationships/hyperlink" Target="garantF1://3822829.0" TargetMode="External"/><Relationship Id="rId20" Type="http://schemas.openxmlformats.org/officeDocument/2006/relationships/hyperlink" Target="garantF1://23961992.0"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garantF1://3823095.0" TargetMode="External"/><Relationship Id="rId24" Type="http://schemas.openxmlformats.org/officeDocument/2006/relationships/hyperlink" Target="garantF1://12045643.0" TargetMode="External"/><Relationship Id="rId5" Type="http://schemas.openxmlformats.org/officeDocument/2006/relationships/image" Target="media/image1.jpeg"/><Relationship Id="rId15" Type="http://schemas.openxmlformats.org/officeDocument/2006/relationships/hyperlink" Target="garantF1://12058477.10000" TargetMode="External"/><Relationship Id="rId23" Type="http://schemas.openxmlformats.org/officeDocument/2006/relationships/hyperlink" Target="garantF1://12045642.0" TargetMode="External"/><Relationship Id="rId10" Type="http://schemas.openxmlformats.org/officeDocument/2006/relationships/hyperlink" Target="garantF1://2206278.0" TargetMode="External"/><Relationship Id="rId19" Type="http://schemas.openxmlformats.org/officeDocument/2006/relationships/hyperlink" Target="garantF1://23961992.2400" TargetMode="External"/><Relationship Id="rId4" Type="http://schemas.openxmlformats.org/officeDocument/2006/relationships/webSettings" Target="webSettings.xml"/><Relationship Id="rId9" Type="http://schemas.openxmlformats.org/officeDocument/2006/relationships/hyperlink" Target="garantF1://3822829.3" TargetMode="External"/><Relationship Id="rId14" Type="http://schemas.openxmlformats.org/officeDocument/2006/relationships/hyperlink" Target="garantF1://12058477.10000" TargetMode="External"/><Relationship Id="rId22" Type="http://schemas.openxmlformats.org/officeDocument/2006/relationships/hyperlink" Target="garantF1://2205991.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69</Pages>
  <Words>23145</Words>
  <Characters>131931</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cp:lastPrinted>2015-05-28T09:38:00Z</cp:lastPrinted>
  <dcterms:created xsi:type="dcterms:W3CDTF">2015-05-26T08:12:00Z</dcterms:created>
  <dcterms:modified xsi:type="dcterms:W3CDTF">2022-03-14T06:35:00Z</dcterms:modified>
</cp:coreProperties>
</file>