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103EF">
      <w:pPr>
        <w:pStyle w:val="5"/>
        <w:jc w:val="center"/>
        <w:rPr>
          <w:rFonts w:hint="default" w:cs="Times New Roman"/>
          <w:b/>
          <w:sz w:val="28"/>
          <w:szCs w:val="28"/>
        </w:rPr>
      </w:pPr>
      <w:r>
        <w:rPr>
          <w:rFonts w:hint="default" w:cs="Times New Roman"/>
          <w:b/>
          <w:sz w:val="28"/>
          <w:szCs w:val="28"/>
        </w:rPr>
        <w:drawing>
          <wp:inline distT="0" distB="0" distL="114300" distR="114300">
            <wp:extent cx="518160" cy="594995"/>
            <wp:effectExtent l="0" t="0" r="15240" b="146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6CAF">
      <w:pPr>
        <w:pStyle w:val="5"/>
        <w:jc w:val="center"/>
        <w:rPr>
          <w:rFonts w:hint="default" w:hAnsi="Times New Roman" w:cs="Times New Roman"/>
          <w:b/>
          <w:sz w:val="28"/>
          <w:szCs w:val="28"/>
        </w:rPr>
      </w:pPr>
      <w:r>
        <w:rPr>
          <w:rFonts w:hint="default" w:hAnsi="Times New Roman" w:cs="Times New Roman"/>
          <w:b/>
          <w:sz w:val="28"/>
          <w:szCs w:val="28"/>
        </w:rPr>
        <w:t xml:space="preserve">АДМИНИСТРАЦИЯ ВОЛЬНЕНСКОГО СЕЛЬСКОГО </w:t>
      </w:r>
      <w:r>
        <w:rPr>
          <w:rFonts w:hint="default" w:hAnsi="Times New Roman" w:cs="Times New Roman"/>
          <w:b/>
          <w:sz w:val="28"/>
          <w:szCs w:val="28"/>
          <w:lang w:val="ru-RU"/>
        </w:rPr>
        <w:t xml:space="preserve">        </w:t>
      </w:r>
      <w:r>
        <w:rPr>
          <w:rFonts w:hint="default" w:hAnsi="Times New Roman" w:cs="Times New Roman"/>
          <w:b/>
          <w:sz w:val="28"/>
          <w:szCs w:val="28"/>
        </w:rPr>
        <w:t>ПОСЕЛЕНИЯ</w:t>
      </w:r>
    </w:p>
    <w:p w14:paraId="12C19A2A">
      <w:pPr>
        <w:pStyle w:val="5"/>
        <w:jc w:val="center"/>
        <w:rPr>
          <w:rFonts w:hint="default" w:cs="Times New Roman"/>
          <w:b/>
          <w:sz w:val="28"/>
          <w:szCs w:val="28"/>
        </w:rPr>
      </w:pPr>
      <w:r>
        <w:rPr>
          <w:rFonts w:hint="default" w:hAnsi="Times New Roman" w:cs="Times New Roman"/>
          <w:b/>
          <w:sz w:val="28"/>
          <w:szCs w:val="28"/>
        </w:rPr>
        <w:t>УСПЕНСКОГО РАЙОНА</w:t>
      </w:r>
    </w:p>
    <w:p w14:paraId="4E1851F3">
      <w:pPr>
        <w:pStyle w:val="5"/>
        <w:jc w:val="center"/>
        <w:rPr>
          <w:rFonts w:hint="default" w:cs="Times New Roman"/>
          <w:b/>
          <w:sz w:val="28"/>
          <w:szCs w:val="28"/>
        </w:rPr>
      </w:pPr>
      <w:r>
        <w:rPr>
          <w:rFonts w:hint="default" w:hAnsi="Times New Roman" w:cs="Times New Roman"/>
          <w:b/>
          <w:sz w:val="28"/>
          <w:szCs w:val="28"/>
        </w:rPr>
        <w:t xml:space="preserve">ПРОЕКТ </w:t>
      </w:r>
    </w:p>
    <w:p w14:paraId="022868A9">
      <w:pPr>
        <w:pStyle w:val="5"/>
        <w:jc w:val="center"/>
        <w:rPr>
          <w:rFonts w:hint="default" w:hAnsi="Times New Roman" w:cs="Times New Roman"/>
          <w:b/>
          <w:sz w:val="36"/>
          <w:szCs w:val="36"/>
        </w:rPr>
      </w:pPr>
      <w:r>
        <w:rPr>
          <w:rFonts w:hint="default" w:hAnsi="Times New Roman" w:cs="Times New Roman"/>
          <w:b/>
          <w:sz w:val="36"/>
          <w:szCs w:val="36"/>
        </w:rPr>
        <w:t>ПОСТАНОВЛЕНИЕ</w:t>
      </w:r>
    </w:p>
    <w:p w14:paraId="2FE51C36">
      <w:pPr>
        <w:pStyle w:val="5"/>
        <w:jc w:val="center"/>
        <w:rPr>
          <w:rFonts w:hint="default" w:cs="Times New Roman"/>
          <w:b/>
          <w:sz w:val="28"/>
          <w:szCs w:val="28"/>
        </w:rPr>
      </w:pPr>
    </w:p>
    <w:p w14:paraId="21B58166">
      <w:pPr>
        <w:pStyle w:val="5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от 29.11.2024 г.</w:t>
      </w:r>
      <w:r>
        <w:rPr>
          <w:rFonts w:hint="default" w:cs="Times New Roman"/>
          <w:sz w:val="28"/>
          <w:szCs w:val="28"/>
        </w:rPr>
        <w:tab/>
      </w:r>
      <w:r>
        <w:rPr>
          <w:rFonts w:hint="default" w:hAnsi="Times New Roman" w:cs="Times New Roman"/>
          <w:sz w:val="28"/>
          <w:szCs w:val="28"/>
        </w:rPr>
        <w:t xml:space="preserve">         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hAnsi="Times New Roman" w:cs="Times New Roman"/>
          <w:sz w:val="28"/>
          <w:szCs w:val="28"/>
        </w:rPr>
        <w:tab/>
      </w:r>
      <w:r>
        <w:rPr>
          <w:rFonts w:hint="default" w:hAnsi="Times New Roman" w:cs="Times New Roman"/>
          <w:sz w:val="28"/>
          <w:szCs w:val="28"/>
        </w:rPr>
        <w:t>№ 290</w:t>
      </w:r>
    </w:p>
    <w:p w14:paraId="6C1FAFC5">
      <w:pPr>
        <w:pStyle w:val="5"/>
        <w:jc w:val="center"/>
        <w:rPr>
          <w:rFonts w:hint="default" w:cs="Times New Roman"/>
          <w:b/>
          <w:sz w:val="28"/>
          <w:szCs w:val="28"/>
        </w:rPr>
      </w:pPr>
    </w:p>
    <w:p w14:paraId="2BDA3A0C">
      <w:pPr>
        <w:pStyle w:val="5"/>
        <w:jc w:val="center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с. Вольное</w:t>
      </w:r>
    </w:p>
    <w:p w14:paraId="3DC51FB4">
      <w:pPr>
        <w:pStyle w:val="5"/>
        <w:jc w:val="center"/>
        <w:rPr>
          <w:rFonts w:hint="default" w:hAnsi="Times New Roman" w:cs="Times New Roman"/>
          <w:sz w:val="28"/>
          <w:szCs w:val="28"/>
        </w:rPr>
      </w:pPr>
    </w:p>
    <w:p w14:paraId="2DF6BA9B">
      <w:pPr>
        <w:jc w:val="center"/>
        <w:rPr>
          <w:rFonts w:hint="default" w:hAnsi="Times New Roman" w:cs="Times New Roman"/>
          <w:b/>
          <w:sz w:val="28"/>
          <w:szCs w:val="28"/>
        </w:rPr>
      </w:pPr>
      <w:r>
        <w:rPr>
          <w:rFonts w:hint="default" w:hAnsi="Times New Roman" w:cs="Times New Roman"/>
          <w:b/>
          <w:sz w:val="28"/>
          <w:szCs w:val="28"/>
        </w:rPr>
        <w:t xml:space="preserve">Об утверждении муниципальной программы Вольненского сельского поселения Успенского района «Обеспечение деятельности органов местного самоуправления Вольненского сельского поселения Успенского района» </w:t>
      </w:r>
    </w:p>
    <w:p w14:paraId="52BF3056">
      <w:pPr>
        <w:jc w:val="center"/>
        <w:rPr>
          <w:rFonts w:hint="default" w:ascii="Arial"/>
          <w:sz w:val="24"/>
          <w:szCs w:val="24"/>
        </w:rPr>
      </w:pPr>
      <w:r>
        <w:rPr>
          <w:rFonts w:hint="default" w:hAnsi="Times New Roman" w:cs="Times New Roman"/>
          <w:b/>
          <w:sz w:val="28"/>
          <w:szCs w:val="28"/>
        </w:rPr>
        <w:t>на 2025 год»</w:t>
      </w:r>
    </w:p>
    <w:p w14:paraId="11148371">
      <w:pPr>
        <w:pStyle w:val="5"/>
        <w:ind w:firstLine="708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С целью обеспечения деятельности органов местного самоуправления Вольненского  сельского  поселения  Успенского района, в соответствии  с </w:t>
      </w:r>
      <w:r>
        <w:rPr>
          <w:rFonts w:hint="default" w:hAnsi="Times New Roman" w:cs="Times New Roman"/>
          <w:b/>
          <w:color w:val="000000"/>
          <w:sz w:val="28"/>
          <w:szCs w:val="28"/>
        </w:rPr>
        <w:fldChar w:fldCharType="begin"/>
      </w:r>
      <w:r>
        <w:rPr>
          <w:rFonts w:hint="default" w:hAnsi="Times New Roman" w:cs="Times New Roman"/>
          <w:b/>
          <w:color w:val="000000"/>
          <w:sz w:val="28"/>
          <w:szCs w:val="28"/>
        </w:rPr>
        <w:instrText xml:space="preserve">HYPERLINK "garantF1://86367.0"</w:instrText>
      </w:r>
      <w:r>
        <w:rPr>
          <w:rFonts w:hint="default" w:hAnsi="Times New Roman" w:cs="Times New Roman"/>
          <w:b/>
          <w:color w:val="000000"/>
          <w:sz w:val="28"/>
          <w:szCs w:val="28"/>
        </w:rPr>
        <w:fldChar w:fldCharType="separate"/>
      </w:r>
      <w:r>
        <w:rPr>
          <w:rStyle w:val="6"/>
          <w:rFonts w:hint="default" w:hAnsi="Times New Roman" w:eastAsia="SimSun"/>
          <w:b w:val="0"/>
          <w:color w:val="000000"/>
          <w:sz w:val="28"/>
          <w:szCs w:val="28"/>
        </w:rPr>
        <w:t>Законом</w:t>
      </w:r>
      <w:r>
        <w:rPr>
          <w:rStyle w:val="6"/>
          <w:rFonts w:hint="default" w:hAnsi="Times New Roman" w:eastAsia="SimSun"/>
          <w:b w:val="0"/>
          <w:color w:val="000000"/>
          <w:sz w:val="28"/>
          <w:szCs w:val="28"/>
        </w:rPr>
        <w:fldChar w:fldCharType="end"/>
      </w:r>
      <w:r>
        <w:rPr>
          <w:rFonts w:hint="default" w:hAnsi="Times New Roman" w:cs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 постановлением администрации Вольненского сельского поселении Успенского района  от 23.08.2022г. №108 «</w:t>
      </w:r>
      <w:r>
        <w:rPr>
          <w:rFonts w:hint="default" w:hAnsi="Times New Roman" w:cs="Times New Roman"/>
          <w:sz w:val="28"/>
          <w:szCs w:val="24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rFonts w:hint="default" w:hAnsi="Times New Roman" w:cs="Times New Roman"/>
          <w:sz w:val="28"/>
          <w:szCs w:val="28"/>
        </w:rPr>
        <w:t>Вольненского сельского поселения Успенского района», руководствуясь Уставом Вольненского сельского поселения Успенского района   п о с т а н о в л я ю :</w:t>
      </w:r>
    </w:p>
    <w:p w14:paraId="41FD3EFA">
      <w:pPr>
        <w:pStyle w:val="5"/>
        <w:ind w:firstLine="708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1. Утвердить муниципальную «Благоустройство территории Вольненского сельского поселении Успенского района на 2025 год» согласно приложению к настоящему постановлению.</w:t>
      </w:r>
    </w:p>
    <w:p w14:paraId="23F5843E">
      <w:pPr>
        <w:pStyle w:val="5"/>
        <w:ind w:firstLine="708"/>
        <w:rPr>
          <w:rFonts w:hint="default" w:hAnsi="Times New Roman" w:cs="Times New Roman"/>
          <w:sz w:val="28"/>
          <w:szCs w:val="28"/>
        </w:rPr>
      </w:pPr>
      <w:bookmarkStart w:id="0" w:name="sub_222"/>
      <w:r>
        <w:rPr>
          <w:rFonts w:hint="default" w:hAnsi="Times New Roman" w:cs="Times New Roman"/>
          <w:sz w:val="28"/>
          <w:szCs w:val="28"/>
        </w:rPr>
        <w:t>2. Начальнику МКУ ВПЦБ администрации Вольненского сельского поселения Успенского района (Шакая) обеспечить финансирование муниципальной программы на 2025 год за счет средств, запланированных в бюджете Вольненского сельского поселения Успенского района на 2025 год на эти цели.</w:t>
      </w:r>
    </w:p>
    <w:p w14:paraId="0188EE53">
      <w:pPr>
        <w:pStyle w:val="5"/>
        <w:ind w:firstLine="708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2B841B1E">
      <w:pPr>
        <w:pStyle w:val="5"/>
        <w:ind w:firstLine="708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4.</w:t>
      </w:r>
      <w:bookmarkEnd w:id="0"/>
      <w:bookmarkStart w:id="1" w:name="sub_4"/>
      <w:r>
        <w:rPr>
          <w:rFonts w:hint="default" w:hAnsi="Times New Roman" w:cs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bookmarkEnd w:id="1"/>
    <w:p w14:paraId="7BF7781D">
      <w:pPr>
        <w:pStyle w:val="5"/>
        <w:ind w:firstLine="708"/>
        <w:rPr>
          <w:rFonts w:hint="default" w:hAnsi="Times New Roman" w:cs="Times New Roman"/>
          <w:sz w:val="28"/>
          <w:szCs w:val="28"/>
        </w:rPr>
      </w:pPr>
      <w:bookmarkStart w:id="2" w:name="sub_5"/>
      <w:r>
        <w:rPr>
          <w:rFonts w:hint="default" w:hAnsi="Times New Roman" w:cs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>
        <w:rPr>
          <w:rFonts w:hint="default" w:hAnsi="Times New Roman" w:cs="Times New Roman"/>
          <w:sz w:val="28"/>
          <w:szCs w:val="28"/>
        </w:rPr>
        <w:t>.</w:t>
      </w:r>
    </w:p>
    <w:p w14:paraId="3AFD4418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  <w:bookmarkStart w:id="3" w:name="sub_1001"/>
    </w:p>
    <w:p w14:paraId="4CF5B5DD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Глава Вольненского </w:t>
      </w:r>
    </w:p>
    <w:p w14:paraId="61ECC50A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сельского поселения </w:t>
      </w:r>
    </w:p>
    <w:p w14:paraId="2E73D02A">
      <w:pPr>
        <w:pStyle w:val="5"/>
        <w:ind w:firstLine="0"/>
        <w:jc w:val="left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Успенского района             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             </w:t>
      </w:r>
      <w:bookmarkStart w:id="4" w:name="_GoBack"/>
      <w:bookmarkEnd w:id="4"/>
      <w:r>
        <w:rPr>
          <w:rFonts w:hint="default" w:hAnsi="Times New Roman" w:cs="Times New Roman"/>
          <w:sz w:val="28"/>
          <w:szCs w:val="28"/>
        </w:rPr>
        <w:t xml:space="preserve">   Д.А. Кочура</w:t>
      </w:r>
    </w:p>
    <w:p w14:paraId="1E48A605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Проект подготовлен и внесен: </w:t>
      </w:r>
    </w:p>
    <w:p w14:paraId="70DBDC77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Заместитель главы  Вольненского сельского </w:t>
      </w:r>
    </w:p>
    <w:p w14:paraId="4FF834CD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поселения Успенский район      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       </w:t>
      </w:r>
      <w:r>
        <w:rPr>
          <w:rFonts w:hint="default" w:hAnsi="Times New Roman" w:cs="Times New Roman"/>
          <w:sz w:val="28"/>
          <w:szCs w:val="28"/>
        </w:rPr>
        <w:t xml:space="preserve">  Т.В. Гусева</w:t>
      </w:r>
    </w:p>
    <w:p w14:paraId="1365E94E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по финансовым вопросам     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    </w:t>
      </w:r>
      <w:r>
        <w:rPr>
          <w:rFonts w:hint="default" w:hAnsi="Times New Roman" w:cs="Times New Roman"/>
          <w:sz w:val="28"/>
          <w:szCs w:val="28"/>
        </w:rPr>
        <w:t xml:space="preserve"> __________ 2024</w:t>
      </w:r>
    </w:p>
    <w:p w14:paraId="2EA042B3">
      <w:pPr>
        <w:pStyle w:val="5"/>
        <w:ind w:firstLine="0"/>
        <w:rPr>
          <w:rFonts w:hint="default" w:cs="Times New Roman"/>
          <w:sz w:val="28"/>
          <w:szCs w:val="28"/>
          <w:lang w:val="ru-RU"/>
        </w:rPr>
      </w:pPr>
      <w:r>
        <w:rPr>
          <w:rFonts w:hint="default" w:hAnsi="Times New Roman" w:cs="Times New Roman"/>
          <w:sz w:val="28"/>
          <w:szCs w:val="28"/>
        </w:rPr>
        <w:t xml:space="preserve">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</w:t>
      </w:r>
    </w:p>
    <w:p w14:paraId="4422AF36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Согласовано:</w:t>
      </w:r>
    </w:p>
    <w:p w14:paraId="42AF413A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Главный специалист</w:t>
      </w:r>
    </w:p>
    <w:p w14:paraId="5FD9242B">
      <w:pPr>
        <w:pStyle w:val="5"/>
        <w:ind w:firstLine="0"/>
        <w:rPr>
          <w:rFonts w:hint="default" w:hAnsi="Times New Roman" w:cs="Times New Roman"/>
          <w:sz w:val="28"/>
          <w:szCs w:val="28"/>
          <w:lang w:val="ru-RU"/>
        </w:rPr>
      </w:pPr>
      <w:r>
        <w:rPr>
          <w:rFonts w:hint="default" w:hAnsi="Times New Roman" w:cs="Times New Roman"/>
          <w:sz w:val="28"/>
          <w:szCs w:val="28"/>
        </w:rPr>
        <w:t xml:space="preserve">администрации Вольненского сельского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         </w:t>
      </w:r>
      <w:r>
        <w:rPr>
          <w:rFonts w:hint="default" w:hAnsi="Times New Roman" w:cs="Times New Roman"/>
          <w:sz w:val="28"/>
          <w:szCs w:val="28"/>
        </w:rPr>
        <w:t>С.Ю. Коваленко</w:t>
      </w:r>
    </w:p>
    <w:p w14:paraId="24EBEE29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поселения Успенский район  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hint="default" w:hAnsi="Times New Roman" w:cs="Times New Roman"/>
          <w:sz w:val="28"/>
          <w:szCs w:val="28"/>
        </w:rPr>
        <w:t xml:space="preserve">         _________ 2024г  </w:t>
      </w:r>
    </w:p>
    <w:p w14:paraId="126F079A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</w:p>
    <w:p w14:paraId="30D689BF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Ведущий специалист, юрист </w:t>
      </w:r>
    </w:p>
    <w:p w14:paraId="79A1C72D">
      <w:pPr>
        <w:pStyle w:val="5"/>
        <w:ind w:firstLine="0"/>
        <w:rPr>
          <w:rFonts w:hint="default" w:hAnsi="Times New Roman" w:cs="Times New Roman"/>
          <w:sz w:val="28"/>
          <w:szCs w:val="28"/>
          <w:lang w:val="ru-RU"/>
        </w:rPr>
      </w:pPr>
      <w:r>
        <w:rPr>
          <w:rFonts w:hint="default" w:hAnsi="Times New Roman" w:cs="Times New Roman"/>
          <w:sz w:val="28"/>
          <w:szCs w:val="28"/>
        </w:rPr>
        <w:t xml:space="preserve">администрации Вольненского сельского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hAnsi="Times New Roman" w:cs="Times New Roman"/>
          <w:sz w:val="28"/>
          <w:szCs w:val="28"/>
        </w:rPr>
        <w:t>Я.А. Дармилова</w:t>
      </w:r>
    </w:p>
    <w:p w14:paraId="16458F44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поселения Успенский район    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hint="default" w:hAnsi="Times New Roman" w:cs="Times New Roman"/>
          <w:sz w:val="28"/>
          <w:szCs w:val="28"/>
        </w:rPr>
        <w:t xml:space="preserve"> __________ 2024г</w:t>
      </w:r>
    </w:p>
    <w:p w14:paraId="7486B9E1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                                                  </w:t>
      </w:r>
    </w:p>
    <w:p w14:paraId="57CF2C88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Начальник МКУ ВПЦБ </w:t>
      </w:r>
    </w:p>
    <w:p w14:paraId="5021CFC9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администрации Вольненского сельского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</w:t>
      </w:r>
      <w:r>
        <w:rPr>
          <w:rFonts w:hint="default" w:hAnsi="Times New Roman" w:cs="Times New Roman"/>
          <w:sz w:val="28"/>
          <w:szCs w:val="28"/>
        </w:rPr>
        <w:t xml:space="preserve">   А.А. Шакая</w:t>
      </w:r>
    </w:p>
    <w:p w14:paraId="5CC33DEE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Поселения Успенского района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</w:t>
      </w:r>
      <w:r>
        <w:rPr>
          <w:rFonts w:hint="default" w:hAnsi="Times New Roman" w:cs="Times New Roman"/>
          <w:sz w:val="28"/>
          <w:szCs w:val="28"/>
        </w:rPr>
        <w:t xml:space="preserve">  _________2024г.</w:t>
      </w:r>
    </w:p>
    <w:p w14:paraId="2AB38968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17A32EDD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6B7E5932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4BB1840F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0E597AA3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76CA0652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50CBFC52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11C3E9EA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2AC339E1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5C8F5D4A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7106355B">
      <w:pPr>
        <w:pStyle w:val="5"/>
        <w:ind w:firstLine="0"/>
        <w:rPr>
          <w:rFonts w:hint="default" w:cs="Times New Roman"/>
          <w:sz w:val="28"/>
          <w:szCs w:val="28"/>
        </w:rPr>
      </w:pPr>
    </w:p>
    <w:p w14:paraId="6754CAB9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3E6A02E0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4BC53528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249B38AB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4CA3D693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6C5D5A67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0C55F749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798A4D23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3D3733BC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3307D477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5F6C40C8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21173E60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7A7691D1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0E8C3E65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4A094697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6AE7AE19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17D0BFA0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258CB262">
      <w:pPr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</w:p>
    <w:p w14:paraId="71002450">
      <w:pPr>
        <w:pStyle w:val="5"/>
        <w:ind w:left="4536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Приложение </w:t>
      </w:r>
    </w:p>
    <w:p w14:paraId="2BE80560">
      <w:pPr>
        <w:pStyle w:val="5"/>
        <w:ind w:left="4536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к постановлению администрации</w:t>
      </w:r>
    </w:p>
    <w:p w14:paraId="61E63040">
      <w:pPr>
        <w:pStyle w:val="5"/>
        <w:ind w:left="4536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Вольненского сельского поселения</w:t>
      </w:r>
    </w:p>
    <w:p w14:paraId="56C30FDC">
      <w:pPr>
        <w:pStyle w:val="5"/>
        <w:ind w:left="5256"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Успенского района                                                        от 29.11.2024 г.    №290     </w:t>
      </w:r>
    </w:p>
    <w:p w14:paraId="35F55C99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14:paraId="0DE223FC">
      <w:pPr>
        <w:pStyle w:val="5"/>
        <w:jc w:val="center"/>
        <w:rPr>
          <w:rFonts w:hint="default" w:hAnsi="Times New Roman" w:cs="Times New Roman"/>
          <w:b/>
          <w:sz w:val="28"/>
          <w:szCs w:val="28"/>
        </w:rPr>
      </w:pPr>
      <w:r>
        <w:rPr>
          <w:rFonts w:hint="default" w:hAnsi="Times New Roman" w:cs="Times New Roman"/>
          <w:b/>
          <w:sz w:val="28"/>
          <w:szCs w:val="28"/>
        </w:rPr>
        <w:t>Муниципальная программа</w:t>
      </w:r>
    </w:p>
    <w:p w14:paraId="39AD864D">
      <w:pPr>
        <w:pStyle w:val="5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2025 год.</w:t>
      </w:r>
    </w:p>
    <w:tbl>
      <w:tblPr>
        <w:tblStyle w:val="4"/>
        <w:tblW w:w="9356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4253"/>
      </w:tblGrid>
      <w:tr w14:paraId="54208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4547FD">
            <w:pPr>
              <w:pStyle w:val="5"/>
              <w:rPr>
                <w:rFonts w:hint="default" w:cs="Times New Roman"/>
                <w:sz w:val="28"/>
                <w:szCs w:val="28"/>
              </w:rPr>
            </w:pPr>
          </w:p>
          <w:p w14:paraId="7C990CA1">
            <w:pPr>
              <w:pStyle w:val="5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ПАСПОРТ</w:t>
            </w:r>
          </w:p>
          <w:p w14:paraId="31FDCD60">
            <w:pPr>
              <w:pStyle w:val="5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муниципальной программы Вольненского сельского поселения</w:t>
            </w:r>
          </w:p>
          <w:p w14:paraId="2A199019">
            <w:pPr>
              <w:pStyle w:val="5"/>
              <w:jc w:val="center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Успенского района "Обеспечение деятельности органов местного самоуправления Вольненского сельского поселения Успенского района" на 2025 год.</w:t>
            </w:r>
          </w:p>
          <w:p w14:paraId="4A50F119">
            <w:pPr>
              <w:pStyle w:val="5"/>
              <w:rPr>
                <w:rFonts w:hint="default" w:cs="Times New Roman"/>
                <w:sz w:val="28"/>
                <w:szCs w:val="28"/>
              </w:rPr>
            </w:pPr>
          </w:p>
          <w:p w14:paraId="12D916F7">
            <w:pPr>
              <w:pStyle w:val="5"/>
              <w:rPr>
                <w:rFonts w:hint="default" w:cs="Times New Roman"/>
                <w:sz w:val="28"/>
                <w:szCs w:val="28"/>
              </w:rPr>
            </w:pPr>
          </w:p>
        </w:tc>
      </w:tr>
      <w:tr w14:paraId="10A65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C1267B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C664ABC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F25463">
            <w:pPr>
              <w:pStyle w:val="5"/>
              <w:ind w:firstLine="2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6A20F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448697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Координаторы подпрограмм</w:t>
            </w:r>
          </w:p>
          <w:p w14:paraId="26ECEFEB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D960DC">
            <w:pPr>
              <w:pStyle w:val="5"/>
              <w:ind w:firstLine="28"/>
              <w:rPr>
                <w:rFonts w:hint="default" w:cs="Times New Roman"/>
                <w:sz w:val="28"/>
                <w:szCs w:val="28"/>
              </w:rPr>
            </w:pPr>
          </w:p>
        </w:tc>
      </w:tr>
      <w:tr w14:paraId="6AFDD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FA1B46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  <w:p w14:paraId="62D82A87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8B9536">
            <w:pPr>
              <w:pStyle w:val="8"/>
              <w:ind w:firstLine="28"/>
              <w:jc w:val="both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 xml:space="preserve">      Администрация Вольненского сельского поселения Успенского района;</w:t>
            </w:r>
          </w:p>
          <w:p w14:paraId="1D62E6C7">
            <w:pPr>
              <w:pStyle w:val="8"/>
              <w:ind w:firstLine="28"/>
              <w:jc w:val="both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муниципальное казенное учреждение Вольненская поселенческая централизованная бухгалтерия администрации Вольненского сельского поселения (далее - МКУ ВПЦБ);</w:t>
            </w:r>
          </w:p>
          <w:p w14:paraId="4708B5A1">
            <w:pPr>
              <w:pStyle w:val="5"/>
              <w:ind w:firstLine="28"/>
              <w:rPr>
                <w:rFonts w:hint="default" w:cs="Times New Roman"/>
                <w:sz w:val="28"/>
                <w:szCs w:val="28"/>
              </w:rPr>
            </w:pPr>
          </w:p>
        </w:tc>
      </w:tr>
      <w:tr w14:paraId="42655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D4C3CA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  <w:p w14:paraId="45FE8650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6A233A">
            <w:pPr>
              <w:pStyle w:val="5"/>
              <w:ind w:firstLine="28"/>
              <w:rPr>
                <w:rFonts w:hint="default" w:cs="Times New Roman"/>
                <w:sz w:val="28"/>
                <w:szCs w:val="28"/>
              </w:rPr>
            </w:pPr>
          </w:p>
        </w:tc>
      </w:tr>
      <w:tr w14:paraId="44FBA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85218F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Цели муниципальной программы</w:t>
            </w:r>
          </w:p>
          <w:p w14:paraId="4DC65009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FB68DB">
            <w:pPr>
              <w:pStyle w:val="8"/>
              <w:ind w:firstLine="28"/>
              <w:jc w:val="both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 xml:space="preserve">      Создание условий для эффективной деятельности органов местного самоуправления Вольненского сельского поселения Успенского района;</w:t>
            </w:r>
          </w:p>
          <w:p w14:paraId="51B66806">
            <w:pPr>
              <w:pStyle w:val="8"/>
              <w:ind w:firstLine="28"/>
              <w:jc w:val="both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повышение качества ведения бухгалтерского учета в органах местного самоуправления;</w:t>
            </w:r>
          </w:p>
          <w:p w14:paraId="21FCD34C">
            <w:pPr>
              <w:pStyle w:val="8"/>
              <w:ind w:firstLine="28"/>
              <w:jc w:val="both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повышение качества материально-технического обеспечения органов местного самоуправления</w:t>
            </w:r>
            <w:r>
              <w:rPr>
                <w:rFonts w:hint="default" w:cs="Times New Roman"/>
                <w:sz w:val="28"/>
                <w:szCs w:val="28"/>
              </w:rPr>
              <w:t>.</w:t>
            </w:r>
          </w:p>
        </w:tc>
      </w:tr>
      <w:tr w14:paraId="63937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920FB2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Задачи муниципальной программы</w:t>
            </w:r>
          </w:p>
          <w:p w14:paraId="5C2D0D35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CE3BDA">
            <w:pPr>
              <w:pStyle w:val="8"/>
              <w:ind w:firstLine="28"/>
              <w:jc w:val="both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Создание условий для сохранения, ведение бухгалтерского учета в органах местного самоуправления и казенных учреждениях Вольненского сельского поселения Успенского района;</w:t>
            </w:r>
          </w:p>
          <w:p w14:paraId="59AB7DAD">
            <w:pPr>
              <w:pStyle w:val="8"/>
              <w:ind w:firstLine="28"/>
              <w:jc w:val="both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материально-техническое, транспортное обеспечение деятельности органов местного самоуправления, проведение текущего и капитального ремонта, обслуживание зданий и помещений органов местного самоуправления;</w:t>
            </w:r>
          </w:p>
          <w:p w14:paraId="24D7F987">
            <w:pPr>
              <w:pStyle w:val="8"/>
              <w:ind w:firstLine="28"/>
              <w:jc w:val="both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укрепление материально - технической базы МКУ ВПЦБ</w:t>
            </w:r>
            <w:r>
              <w:rPr>
                <w:rFonts w:hint="default" w:cs="Times New Roman"/>
                <w:sz w:val="28"/>
                <w:szCs w:val="28"/>
              </w:rPr>
              <w:t>.</w:t>
            </w:r>
          </w:p>
        </w:tc>
      </w:tr>
      <w:tr w14:paraId="449E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9E3FE7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7C2395FD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142A4D">
            <w:pPr>
              <w:pStyle w:val="8"/>
              <w:ind w:firstLine="28"/>
              <w:jc w:val="both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отсутствие обоснованных жалоб на предоставляемые услуги;</w:t>
            </w:r>
          </w:p>
          <w:p w14:paraId="3E35746B">
            <w:pPr>
              <w:pStyle w:val="5"/>
              <w:ind w:firstLine="28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отсутствие фактов нарушений и штрафов, связанных с бухгалтерским учетом, налоговой и статистической отчетностью</w:t>
            </w:r>
            <w:r>
              <w:rPr>
                <w:rFonts w:hint="default" w:cs="Times New Roman"/>
                <w:sz w:val="28"/>
                <w:szCs w:val="28"/>
              </w:rPr>
              <w:t>.</w:t>
            </w:r>
          </w:p>
        </w:tc>
      </w:tr>
      <w:tr w14:paraId="32D45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45B9D7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4B4EA335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D0168D">
            <w:pPr>
              <w:pStyle w:val="5"/>
              <w:ind w:firstLine="2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2025 год</w:t>
            </w:r>
          </w:p>
        </w:tc>
      </w:tr>
      <w:tr w14:paraId="6295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6EA0E1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60AD2202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0FEFFD">
            <w:pPr>
              <w:pStyle w:val="5"/>
              <w:ind w:firstLine="2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7 571 100 (семь миллионов пятьсот семьдесят одна тысяча сто) рублей.</w:t>
            </w:r>
          </w:p>
        </w:tc>
      </w:tr>
      <w:tr w14:paraId="0F2F7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A91E8C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387BDCAB">
            <w:pPr>
              <w:pStyle w:val="5"/>
              <w:rPr>
                <w:rFonts w:hint="default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096DF4">
            <w:pPr>
              <w:pStyle w:val="5"/>
              <w:ind w:firstLine="2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41B586BA">
      <w:pPr>
        <w:pStyle w:val="5"/>
        <w:rPr>
          <w:rFonts w:hint="default" w:cs="Times New Roman"/>
          <w:b/>
          <w:sz w:val="28"/>
          <w:szCs w:val="28"/>
        </w:rPr>
      </w:pPr>
    </w:p>
    <w:p w14:paraId="266D36F0">
      <w:pPr>
        <w:pStyle w:val="5"/>
        <w:rPr>
          <w:rStyle w:val="9"/>
          <w:rFonts w:hint="default" w:ascii="Times New Roman" w:cs="Times New Roman"/>
          <w:b/>
          <w:spacing w:val="12"/>
          <w:sz w:val="28"/>
          <w:szCs w:val="28"/>
        </w:rPr>
      </w:pPr>
      <w:r>
        <w:rPr>
          <w:rStyle w:val="9"/>
          <w:rFonts w:hint="default" w:ascii="Times New Roman" w:cs="Times New Roman"/>
          <w:b/>
          <w:spacing w:val="12"/>
          <w:sz w:val="28"/>
          <w:szCs w:val="28"/>
        </w:rPr>
        <w:t>1. Характеристика текущего состояния сферы реализации муниципальной программы</w:t>
      </w:r>
    </w:p>
    <w:p w14:paraId="020FB818">
      <w:pPr>
        <w:pStyle w:val="5"/>
        <w:rPr>
          <w:rStyle w:val="9"/>
          <w:rFonts w:hint="default" w:ascii="Times New Roman" w:cs="Times New Roman"/>
          <w:b/>
          <w:spacing w:val="12"/>
          <w:sz w:val="28"/>
          <w:szCs w:val="28"/>
        </w:rPr>
      </w:pPr>
    </w:p>
    <w:p w14:paraId="53EB34DB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Структуру органов местного самоуправления Вольненского сельского поселения Успенского района составляют:</w:t>
      </w:r>
    </w:p>
    <w:p w14:paraId="2FCFB87F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-представительный орган муниципального образования </w:t>
      </w:r>
      <w:r>
        <w:rPr>
          <w:rFonts w:hint="default" w:cs="Times New Roman"/>
          <w:sz w:val="28"/>
          <w:szCs w:val="28"/>
        </w:rPr>
        <w:t>-</w:t>
      </w:r>
      <w:r>
        <w:rPr>
          <w:rFonts w:hint="default" w:hAnsi="Times New Roman" w:cs="Times New Roman"/>
          <w:sz w:val="28"/>
          <w:szCs w:val="28"/>
        </w:rPr>
        <w:t xml:space="preserve"> Совет Вольненского сельского поселения Успенского района;</w:t>
      </w:r>
    </w:p>
    <w:p w14:paraId="3FC8B851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-глава муниципального образования- глава Вольненского сельского поселения Успенского района;</w:t>
      </w:r>
    </w:p>
    <w:p w14:paraId="385886A2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-исполнительно-распорядительный орган муниципального образования -администрация Вольненского сельского поселения Успенского района (далее так же - администрация). Структуру администрации составляют глава Вольненского сельского поселения Успенского района.</w:t>
      </w:r>
    </w:p>
    <w:p w14:paraId="70501103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значения.</w:t>
      </w:r>
    </w:p>
    <w:p w14:paraId="4DEDC365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Основная цель деятельности органов местного самоуправления Вольненского сельского поселения Успенского района заключается в комплексном развитии Вольненского сельского поселения Успенского района, как основы экономического роста и повышения благосостояния и качества жизни населения. Эффективность деятельности органов местного самоуправления Вольненского сельского поселения Успенского района оценивается динамикой налоговых и неналоговых доходов бюджета Вольненского сельского поселения Успенского района, развитием инвестиционной деятельности, уровнем жизни и денежных доходов населения.</w:t>
      </w:r>
    </w:p>
    <w:p w14:paraId="08D65228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В целях обеспечения деятельности муниципальных учреждений по ведению бухгалтерского учета в органах местного самоуправления Вольненского сельского поселения Успенского района создано МКУ ВПЦБ.</w:t>
      </w:r>
    </w:p>
    <w:p w14:paraId="2CC5C2CC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К основным нормативно-правовым актам, регламентирующим деятельность МКУ ВПЦБ, относится Бюджетный кодекс Российской Федерации, Налоговый кодекс Российской Федерации и Федеральный закон от 6 декабря 2011 года N 402-ФЗ "О бухгалтерском учете".</w:t>
      </w:r>
    </w:p>
    <w:p w14:paraId="6FAFEB3A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МКУ ВПЦБ обслуживает 4 учреждения, в том числе администрацию Вольненского сельского поселения Успенского района, муниципальные учреждения, подведомственные администрации Вольненского сельского поселения Успенского района. Для эффективной деятельности МКУ ВПЦБ необходимы современное и достаточное материально - техническое, информационное и финансовое обеспечение, кадры, обладающие высокой квалификацией, опытом.</w:t>
      </w:r>
    </w:p>
    <w:p w14:paraId="66521177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МКУ ВПЦБ применяет новую версию бухгалтерской программы "1С". Несмотря на то, что уровень состояния материально-технической базы МКУ ВПЦБ в последние годы значительно улучшился, он требует вложения сил и ресурсов для развития современных модернизационных процессов.</w:t>
      </w:r>
    </w:p>
    <w:p w14:paraId="45B86F2B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Администрация осуществляет материально-техническое обеспечение деятельности главы Вольненского сельского  поселения Успенского района, администрации Вольненского  сельского  поселения Успенского района и ее отраслевые (функциональные) органы с правами юридического лица, проведение текущего ремонта, обслуживание зданий и помещений органов местного самоуправления, обеспечивает сохранность и надлежащее использование зданий и помещений органов местного самоуправления, а также имущества казны Вольненского сельского  поселения Успенского района, транспортное обслуживание, обеспечение бесперебойной работы оргтехники.</w:t>
      </w:r>
    </w:p>
    <w:p w14:paraId="0229EF56">
      <w:pPr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В ходе реализации мероприятий муниципальной программы должно быть обеспечено повышения качества, эффективности и результативности деятельности МКУ ВПЦБ и администрации.</w:t>
      </w:r>
    </w:p>
    <w:p w14:paraId="326CD874">
      <w:pPr>
        <w:rPr>
          <w:rFonts w:hint="default" w:cs="Times New Roman"/>
          <w:sz w:val="28"/>
          <w:szCs w:val="28"/>
        </w:rPr>
      </w:pPr>
    </w:p>
    <w:p w14:paraId="1975D63C">
      <w:pPr>
        <w:pStyle w:val="5"/>
        <w:rPr>
          <w:rFonts w:hint="default" w:cs="Times New Roman"/>
          <w:sz w:val="28"/>
          <w:szCs w:val="28"/>
        </w:rPr>
      </w:pPr>
    </w:p>
    <w:p w14:paraId="6FC9C8AF">
      <w:pPr>
        <w:pStyle w:val="5"/>
        <w:jc w:val="center"/>
        <w:rPr>
          <w:rStyle w:val="9"/>
          <w:rFonts w:hint="default" w:ascii="Times New Roman" w:cs="Times New Roman"/>
          <w:b/>
          <w:spacing w:val="12"/>
          <w:sz w:val="28"/>
          <w:szCs w:val="28"/>
        </w:rPr>
      </w:pPr>
      <w:r>
        <w:rPr>
          <w:rStyle w:val="9"/>
          <w:rFonts w:hint="default" w:ascii="Times New Roman" w:cs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3239BFBA">
      <w:pPr>
        <w:pStyle w:val="5"/>
        <w:rPr>
          <w:rFonts w:hint="default" w:cs="Times New Roman"/>
          <w:sz w:val="28"/>
          <w:szCs w:val="28"/>
        </w:rPr>
      </w:pPr>
    </w:p>
    <w:p w14:paraId="0C1FFD4F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Главной целью муниципальной программы является:</w:t>
      </w:r>
    </w:p>
    <w:p w14:paraId="739F06C2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создание условий для эффективной деятельности органов местного самоуправления Вольненского сельского поселения Успенского района.</w:t>
      </w:r>
    </w:p>
    <w:p w14:paraId="2D579A04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Целями основных мероприятий муниципальной программы являются:</w:t>
      </w:r>
    </w:p>
    <w:p w14:paraId="1AC2DC09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повышение качества ведения бухгалтерского учета в обслуживаемых учреждениях;</w:t>
      </w:r>
    </w:p>
    <w:p w14:paraId="7BA837A2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повышение качества хозяйственного обслуживания и материально-технического обеспечения органов местного самоуправления.</w:t>
      </w:r>
    </w:p>
    <w:p w14:paraId="360DFC31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Достижение целей муниципальной программы обеспечивается путем решения задач.</w:t>
      </w:r>
    </w:p>
    <w:p w14:paraId="42E2584F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Главными задачами муниципальной программы являются:</w:t>
      </w:r>
    </w:p>
    <w:p w14:paraId="23C610F7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ведение бухгалтерского учета в обслуживаемых учреждениях;</w:t>
      </w:r>
    </w:p>
    <w:p w14:paraId="2DF8C6A8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материально-техническое, транспортное обеспечение, проведение текущего ремонта, обслуживание зданий и помещений органов местного самоуправления.</w:t>
      </w:r>
    </w:p>
    <w:p w14:paraId="5A28B9CB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Задачами основных мероприятий муниципальной программы являются:</w:t>
      </w:r>
    </w:p>
    <w:p w14:paraId="5FD07A70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укрепление материально - технической базы МКУ ВПЦБ. проведение текущего ремонта, обслуживание зданий и помещений органов местного самоуправления</w:t>
      </w:r>
    </w:p>
    <w:p w14:paraId="725D2307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создание условий для сохранения, привлечения и развития квалифицированных кадров МКУ ВПЦБ. </w:t>
      </w:r>
    </w:p>
    <w:p w14:paraId="7B56FBF6">
      <w:pPr>
        <w:pStyle w:val="5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Перечень целевых показателей муниципальной программы приведен в таблице «Целевые показатели муниципальной программы Вольненского сельского поселения Успенского района "Обеспечение деятельности органов местного самоуправления Вольненского сельского поселения Успенского района" на 2025 год»</w:t>
      </w:r>
      <w:r>
        <w:rPr>
          <w:rFonts w:hint="default" w:cs="Times New Roman"/>
          <w:sz w:val="28"/>
          <w:szCs w:val="28"/>
        </w:rPr>
        <w:t>.</w:t>
      </w:r>
    </w:p>
    <w:p w14:paraId="42A2C32F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Целевой показатель "Отсутствие обоснованных жалоб" определяется наличием жалоб на действия МКУ ВПЦБ, поступивших от органов местного самоуправления Вольненского сельского поселения Успенского района.</w:t>
      </w:r>
    </w:p>
    <w:p w14:paraId="7EDA510C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Целевой показатель "Отсутствие фактов нарушений и штрафов, связанных с бухгалтерским учетом, налоговой и статистической отчетностью" определяется наличием фактов нарушений и штрафов, связанных с бухгалтерским учетом, налоговой и статистической отчетностью МКУ ВПЦБ.</w:t>
      </w:r>
    </w:p>
    <w:p w14:paraId="03A85C25">
      <w:pPr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Срок реализации муниципальной программы: 2025</w:t>
      </w:r>
      <w:r>
        <w:rPr>
          <w:rFonts w:hint="default" w:cs="Times New Roman"/>
          <w:sz w:val="28"/>
          <w:szCs w:val="28"/>
        </w:rPr>
        <w:t> </w:t>
      </w:r>
      <w:r>
        <w:rPr>
          <w:rFonts w:hint="default" w:hAnsi="Times New Roman" w:cs="Times New Roman"/>
          <w:sz w:val="28"/>
          <w:szCs w:val="28"/>
        </w:rPr>
        <w:t>годы.</w:t>
      </w:r>
    </w:p>
    <w:p w14:paraId="7CEB8AA2">
      <w:pPr>
        <w:pStyle w:val="5"/>
        <w:jc w:val="center"/>
        <w:rPr>
          <w:rFonts w:hint="default" w:cs="Times New Roman"/>
          <w:sz w:val="28"/>
          <w:szCs w:val="28"/>
        </w:rPr>
      </w:pPr>
    </w:p>
    <w:p w14:paraId="503F918E">
      <w:pPr>
        <w:pStyle w:val="5"/>
        <w:jc w:val="center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ЦЕЛЕВЫЕ ПОКАЗАТЕЛИ</w:t>
      </w:r>
    </w:p>
    <w:tbl>
      <w:tblPr>
        <w:tblStyle w:val="4"/>
        <w:tblW w:w="9214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7AACA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3466B8">
            <w:pPr>
              <w:pStyle w:val="5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муниципальной программы Вольненского сельского поселения</w:t>
            </w:r>
          </w:p>
          <w:p w14:paraId="741D9364">
            <w:pPr>
              <w:pStyle w:val="5"/>
              <w:jc w:val="center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Успенского района "Обеспечение деятельности органов местного самоуправления Вольненского сельского поселения Успенского района" на 2025 год.</w:t>
            </w:r>
          </w:p>
          <w:p w14:paraId="739147D9">
            <w:pPr>
              <w:pStyle w:val="5"/>
              <w:jc w:val="center"/>
              <w:rPr>
                <w:rFonts w:hint="default" w:cs="Times New Roman"/>
                <w:sz w:val="28"/>
                <w:szCs w:val="28"/>
              </w:rPr>
            </w:pPr>
          </w:p>
          <w:p w14:paraId="43661C89">
            <w:pPr>
              <w:pStyle w:val="5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</w:tbl>
    <w:p w14:paraId="751D3CDA">
      <w:pPr>
        <w:rPr>
          <w:rFonts w:hint="default" w:cs="Times New Roman"/>
          <w:sz w:val="28"/>
          <w:szCs w:val="28"/>
        </w:rPr>
      </w:pPr>
    </w:p>
    <w:tbl>
      <w:tblPr>
        <w:tblStyle w:val="4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704"/>
        <w:gridCol w:w="6237"/>
      </w:tblGrid>
      <w:tr w14:paraId="5E67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93AB6A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N</w:t>
            </w:r>
            <w:r>
              <w:rPr>
                <w:rFonts w:hint="default" w:hAnsi="Times New Roman" w:cs="Times New Roman"/>
                <w:sz w:val="28"/>
                <w:szCs w:val="28"/>
              </w:rPr>
              <w:br w:type="textWrapping"/>
            </w:r>
            <w:r>
              <w:rPr>
                <w:rFonts w:hint="default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FF065D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A267FF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14:paraId="09EE6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A7A50B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9843F8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B4A460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3</w:t>
            </w:r>
          </w:p>
        </w:tc>
      </w:tr>
      <w:tr w14:paraId="73CAC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98D072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D2FA5E">
            <w:pPr>
              <w:pStyle w:val="2"/>
              <w:rPr>
                <w:rFonts w:hint="default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hAnsi="Times New Roman" w:cs="Times New Roman"/>
                <w:color w:val="auto"/>
                <w:sz w:val="28"/>
                <w:szCs w:val="28"/>
              </w:rPr>
              <w:t>Муниципальная программа «Обеспечение деятельности органов местного самоуправления Вольненского сельского поселения Успенского района» на 2025</w:t>
            </w:r>
            <w:r>
              <w:rPr>
                <w:rFonts w:hint="default" w:cs="Times New Roman"/>
                <w:color w:val="auto"/>
                <w:sz w:val="28"/>
                <w:szCs w:val="28"/>
              </w:rPr>
              <w:t> </w:t>
            </w:r>
            <w:r>
              <w:rPr>
                <w:rFonts w:hint="default" w:hAnsi="Times New Roman" w:cs="Times New Roman"/>
                <w:color w:val="auto"/>
                <w:sz w:val="28"/>
                <w:szCs w:val="28"/>
              </w:rPr>
              <w:t>год.</w:t>
            </w:r>
          </w:p>
        </w:tc>
      </w:tr>
      <w:tr w14:paraId="10E1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02CC81">
            <w:pPr>
              <w:pStyle w:val="10"/>
              <w:jc w:val="center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8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2AFC68">
            <w:pPr>
              <w:pStyle w:val="2"/>
              <w:rPr>
                <w:rFonts w:hint="default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hAnsi="Times New Roman" w:cs="Times New Roman"/>
                <w:color w:val="auto"/>
                <w:sz w:val="28"/>
                <w:szCs w:val="28"/>
              </w:rPr>
              <w:t>Основное мероприятие N 1 "Отсутствие обоснованных жалоб "</w:t>
            </w:r>
          </w:p>
        </w:tc>
      </w:tr>
      <w:tr w14:paraId="0A29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72B74F">
            <w:pPr>
              <w:pStyle w:val="10"/>
              <w:jc w:val="center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F3907A">
            <w:pPr>
              <w:pStyle w:val="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 xml:space="preserve">Целевой показатель "Отсутствие обоснованных жалоб» 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2EF52A">
            <w:pPr>
              <w:pStyle w:val="10"/>
              <w:jc w:val="center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</w:rPr>
              <w:t>0</w:t>
            </w:r>
          </w:p>
        </w:tc>
      </w:tr>
      <w:tr w14:paraId="04865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FCAEE7">
            <w:pPr>
              <w:pStyle w:val="10"/>
              <w:jc w:val="center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8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0E39C6">
            <w:pPr>
              <w:pStyle w:val="2"/>
              <w:rPr>
                <w:rFonts w:hint="default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hAnsi="Times New Roman" w:cs="Times New Roman"/>
                <w:color w:val="auto"/>
                <w:sz w:val="28"/>
                <w:szCs w:val="28"/>
              </w:rPr>
              <w:t>Основное мероприятие N 1 " "Обеспечение деятельности по ведению бухгалтерского учета""</w:t>
            </w:r>
          </w:p>
        </w:tc>
      </w:tr>
      <w:tr w14:paraId="09A66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F44F7C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B16517">
            <w:pPr>
              <w:pStyle w:val="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Целевой показатель "Количество учреждений, в которых организован и ведется бухгалтерский учет"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A953E9">
            <w:pPr>
              <w:pStyle w:val="10"/>
              <w:jc w:val="center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4</w:t>
            </w:r>
          </w:p>
        </w:tc>
      </w:tr>
    </w:tbl>
    <w:p w14:paraId="44ABB58E">
      <w:pPr>
        <w:rPr>
          <w:rFonts w:hint="default" w:cs="Times New Roman"/>
          <w:sz w:val="28"/>
          <w:szCs w:val="28"/>
        </w:rPr>
      </w:pPr>
    </w:p>
    <w:p w14:paraId="46E3C286">
      <w:pPr>
        <w:pStyle w:val="5"/>
        <w:jc w:val="center"/>
        <w:rPr>
          <w:rStyle w:val="11"/>
          <w:rFonts w:hint="default" w:hAnsi="Times New Roman" w:eastAsia="SimSun" w:cs="Times New Roman"/>
          <w:b/>
          <w:spacing w:val="14"/>
          <w:sz w:val="28"/>
          <w:szCs w:val="28"/>
        </w:rPr>
      </w:pPr>
      <w:r>
        <w:rPr>
          <w:rStyle w:val="11"/>
          <w:rFonts w:hint="default" w:hAnsi="Times New Roman" w:eastAsia="SimSun" w:cs="Times New Roman"/>
          <w:b/>
          <w:spacing w:val="14"/>
          <w:sz w:val="28"/>
          <w:szCs w:val="28"/>
        </w:rPr>
        <w:t>3. Мероприятия по реализации муниципальной программы</w:t>
      </w:r>
    </w:p>
    <w:p w14:paraId="2A56EF9C">
      <w:pPr>
        <w:pStyle w:val="5"/>
        <w:rPr>
          <w:rFonts w:hint="default" w:cs="Times New Roman"/>
          <w:sz w:val="28"/>
          <w:szCs w:val="28"/>
        </w:rPr>
      </w:pPr>
    </w:p>
    <w:p w14:paraId="12FB6E63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14:paraId="077E4DFE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В рамках муниципальной программы реализуются основные мероприятия:</w:t>
      </w:r>
    </w:p>
    <w:p w14:paraId="19A74895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основное мероприятие №</w:t>
      </w:r>
      <w:r>
        <w:rPr>
          <w:rFonts w:hint="default" w:cs="Times New Roman"/>
          <w:sz w:val="28"/>
          <w:szCs w:val="28"/>
        </w:rPr>
        <w:t> </w:t>
      </w:r>
      <w:r>
        <w:rPr>
          <w:rFonts w:hint="default" w:hAnsi="Times New Roman" w:cs="Times New Roman"/>
          <w:sz w:val="28"/>
          <w:szCs w:val="28"/>
        </w:rPr>
        <w:t>1 «Обеспечение деятельности муниципальных учреждений» - обеспечение деятельности по ведению бухгалтерского учета, предусматривающее мероприятие по финансовому обеспечению деятельности МКУ ВПЦБ;</w:t>
      </w:r>
    </w:p>
    <w:p w14:paraId="4604BB0F">
      <w:pPr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       основное мероприятие №</w:t>
      </w:r>
      <w:r>
        <w:rPr>
          <w:rFonts w:hint="default" w:cs="Times New Roman"/>
          <w:sz w:val="28"/>
          <w:szCs w:val="28"/>
        </w:rPr>
        <w:t> </w:t>
      </w:r>
      <w:r>
        <w:rPr>
          <w:rFonts w:hint="default" w:hAnsi="Times New Roman" w:cs="Times New Roman"/>
          <w:sz w:val="28"/>
          <w:szCs w:val="28"/>
        </w:rPr>
        <w:t>2 «Реализация иных функций, связанных с муниципальным управлением» - информационное освещение деятельности органов местного самоуправления, 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собственности;</w:t>
      </w:r>
    </w:p>
    <w:p w14:paraId="21277CD8">
      <w:pPr>
        <w:ind w:firstLine="0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   </w:t>
      </w:r>
      <w:r>
        <w:rPr>
          <w:rFonts w:hint="default" w:hAnsi="Times New Roman" w:cs="Times New Roman"/>
          <w:sz w:val="28"/>
          <w:szCs w:val="28"/>
        </w:rPr>
        <w:tab/>
      </w:r>
      <w:r>
        <w:rPr>
          <w:rFonts w:hint="default" w:hAnsi="Times New Roman" w:cs="Times New Roman"/>
          <w:sz w:val="28"/>
          <w:szCs w:val="28"/>
        </w:rPr>
        <w:t xml:space="preserve"> основное мероприятие №</w:t>
      </w:r>
      <w:r>
        <w:rPr>
          <w:rFonts w:hint="default" w:cs="Times New Roman"/>
          <w:sz w:val="28"/>
          <w:szCs w:val="28"/>
        </w:rPr>
        <w:t> </w:t>
      </w:r>
      <w:r>
        <w:rPr>
          <w:rFonts w:hint="default" w:hAnsi="Times New Roman" w:cs="Times New Roman"/>
          <w:sz w:val="28"/>
          <w:szCs w:val="28"/>
        </w:rPr>
        <w:t>3 «Прочие расходы муниципального образования» - оплата членских взносов в СМО Краснодарского края, уплата налогов, сборов и иных платежей, формирование и размещение муниципального заказа для муниципальных нужд;</w:t>
      </w:r>
    </w:p>
    <w:p w14:paraId="6DF924D5">
      <w:pPr>
        <w:ind w:firstLine="0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      основное мероприятие №</w:t>
      </w:r>
      <w:r>
        <w:rPr>
          <w:rFonts w:hint="default" w:cs="Times New Roman"/>
          <w:sz w:val="28"/>
          <w:szCs w:val="28"/>
        </w:rPr>
        <w:t> </w:t>
      </w:r>
      <w:r>
        <w:rPr>
          <w:rFonts w:hint="default" w:hAnsi="Times New Roman" w:cs="Times New Roman"/>
          <w:sz w:val="28"/>
          <w:szCs w:val="28"/>
        </w:rPr>
        <w:t>4 «Владение, пользование и распоряжение имуществом, находящимся в муниципальной собственности поселения» -мероприятия в рамках управления имуществом поселения, содержание и страхование объектов, составляющих имущество казны поселения, капитальный ремонт и ремонт объектов, составляющих имущество казны, приобретение основных средств, оборудования, мебели, инвентаря и прочих расходных материалов.</w:t>
      </w:r>
    </w:p>
    <w:p w14:paraId="1087517E">
      <w:pPr>
        <w:pStyle w:val="5"/>
        <w:jc w:val="center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ПЕРЕЧЕНЬ</w:t>
      </w:r>
    </w:p>
    <w:p w14:paraId="1D5D0E1E">
      <w:pPr>
        <w:pStyle w:val="5"/>
        <w:jc w:val="center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основных мероприятий муниципальной программы Вольненского сельского поселения Успенского района "Обеспечение деятельности органов местного самоуправления Вольненского сельского поселения Успенского района" на 2025 год.</w:t>
      </w:r>
    </w:p>
    <w:p w14:paraId="660B822B">
      <w:pPr>
        <w:pStyle w:val="5"/>
        <w:jc w:val="center"/>
        <w:rPr>
          <w:rFonts w:hint="default" w:cs="Times New Roman"/>
          <w:sz w:val="28"/>
          <w:szCs w:val="28"/>
        </w:rPr>
      </w:pPr>
    </w:p>
    <w:tbl>
      <w:tblPr>
        <w:tblStyle w:val="4"/>
        <w:tblW w:w="9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2275"/>
        <w:gridCol w:w="1985"/>
        <w:gridCol w:w="1134"/>
        <w:gridCol w:w="1984"/>
        <w:gridCol w:w="1844"/>
        <w:gridCol w:w="7"/>
      </w:tblGrid>
      <w:tr w14:paraId="7B93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22" w:hRule="atLeast"/>
        </w:trPr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B55BB0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N</w:t>
            </w:r>
            <w:r>
              <w:rPr>
                <w:rFonts w:hint="default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324FCF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2D4A5B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419938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Объем финансирования, всего          (тыс. руб.)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2ECA7B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Непосредственный результат реализации мероприятия, оценка эффективности.</w:t>
            </w:r>
          </w:p>
        </w:tc>
        <w:tc>
          <w:tcPr>
            <w:tcW w:w="18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F38105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14:paraId="78D4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22" w:hRule="atLeast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4AE8A8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476534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5EE736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3CDA64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F08B98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1EE2B8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</w:tr>
      <w:tr w14:paraId="57DF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B0DA5A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728B82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42EF42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21488A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EB90FB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B67FC4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10</w:t>
            </w:r>
          </w:p>
        </w:tc>
      </w:tr>
      <w:tr w14:paraId="0683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218822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69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9482E7">
            <w:pPr>
              <w:pStyle w:val="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Создание условий для эффективной деятельности органов местного самоуправления Вольненского сельского поселения Успенского района;</w:t>
            </w:r>
          </w:p>
          <w:p w14:paraId="16605633">
            <w:pPr>
              <w:pStyle w:val="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повышение качества ведения бухгалтерского учета в органах местного самоуправления;</w:t>
            </w:r>
          </w:p>
          <w:p w14:paraId="4C622E56">
            <w:pPr>
              <w:pStyle w:val="1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повышение качества материально-технического обеспечения органов местного самоуправления</w:t>
            </w:r>
          </w:p>
        </w:tc>
      </w:tr>
      <w:tr w14:paraId="08121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558E47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69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CCFBF0">
            <w:pPr>
              <w:pStyle w:val="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создание условий для сохранения, ведение бухгалтерского учета в органах местного самоуправления и казенных учреждениях Вольненского сельского поселения Успенского района;</w:t>
            </w:r>
          </w:p>
          <w:p w14:paraId="68603FD7">
            <w:pPr>
              <w:pStyle w:val="8"/>
              <w:rPr>
                <w:rFonts w:hint="default" w:hAnsi="Times New Roman" w:cs="Times New Roman"/>
                <w:sz w:val="28"/>
                <w:szCs w:val="28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материально-техническое, транспортное обеспечение деятельности органов местного самоуправления, проведение текущего и капитального ремонта, обслуживание зданий и помещений органов местного самоуправления;</w:t>
            </w:r>
          </w:p>
          <w:p w14:paraId="1FE75775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укрепление материально - технической базы МКУ ВПЦБ;.</w:t>
            </w:r>
          </w:p>
        </w:tc>
      </w:tr>
      <w:tr w14:paraId="7079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32EF7A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13FBF2">
            <w:pPr>
              <w:pStyle w:val="8"/>
              <w:rPr>
                <w:rFonts w:hint="default" w:hAnsi="Times New Roman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Основное мероприятие №</w:t>
            </w:r>
            <w:r>
              <w:rPr>
                <w:rFonts w:hint="default" w:cs="Times New Roman"/>
                <w:b/>
                <w:sz w:val="24"/>
                <w:szCs w:val="24"/>
              </w:rPr>
              <w:t> </w:t>
            </w:r>
            <w:r>
              <w:rPr>
                <w:rFonts w:hint="default" w:hAnsi="Times New Roman" w:cs="Times New Roman"/>
                <w:b/>
                <w:sz w:val="24"/>
                <w:szCs w:val="24"/>
              </w:rPr>
              <w:t>1 "Обеспечение деятельности по ведению бухгалтерского учета"</w:t>
            </w:r>
          </w:p>
          <w:p w14:paraId="035243CB">
            <w:pPr>
              <w:pStyle w:val="8"/>
              <w:rPr>
                <w:rFonts w:hint="default" w:hAnsi="Times New Roman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в том числе:</w:t>
            </w:r>
          </w:p>
          <w:p w14:paraId="16D41EB1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01D7F8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A35AD6">
            <w:pPr>
              <w:pStyle w:val="10"/>
              <w:jc w:val="center"/>
              <w:rPr>
                <w:rFonts w:hint="default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4 968,1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4773EC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49AD6D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6420D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7" w:type="dxa"/>
          <w:trHeight w:val="1960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E4DAB5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0E20BD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Мероприятие №</w:t>
            </w:r>
            <w:r>
              <w:rPr>
                <w:rFonts w:hint="default" w:cs="Times New Roman"/>
                <w:sz w:val="24"/>
                <w:szCs w:val="24"/>
              </w:rPr>
              <w:t> </w:t>
            </w:r>
            <w:r>
              <w:rPr>
                <w:rFonts w:hint="default" w:hAnsi="Times New Roman" w:cs="Times New Roman"/>
                <w:sz w:val="24"/>
                <w:szCs w:val="24"/>
              </w:rPr>
              <w:t>1</w:t>
            </w:r>
          </w:p>
          <w:p w14:paraId="40F15E71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"Финансовое обеспечение деятельности муниципального казенного учреждения Вольненская поселенческая централизованная бухгалтерия Успенского района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F08877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D009D8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4 968,1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1D3682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организация и ведение плановой, финансово-экономической работы и бюджетного учета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9E9D0A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204A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E67E1B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8A270F">
            <w:pPr>
              <w:ind w:firstLine="0"/>
              <w:jc w:val="left"/>
              <w:rPr>
                <w:rFonts w:hint="default" w:hAnsi="Times New Roman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Основное мероприятие №</w:t>
            </w:r>
            <w:r>
              <w:rPr>
                <w:rFonts w:hint="default" w:cs="Times New Roman"/>
                <w:b/>
                <w:sz w:val="24"/>
                <w:szCs w:val="24"/>
              </w:rPr>
              <w:t> </w:t>
            </w:r>
            <w:r>
              <w:rPr>
                <w:rFonts w:hint="default" w:hAnsi="Times New Roman" w:cs="Times New Roman"/>
                <w:b/>
                <w:sz w:val="24"/>
                <w:szCs w:val="24"/>
              </w:rPr>
              <w:t>2 «Реализация иных функций, связанных с муниципальным управлением»</w:t>
            </w:r>
          </w:p>
          <w:p w14:paraId="1433817D">
            <w:pPr>
              <w:pStyle w:val="8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8B8A47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29EC6B">
            <w:pPr>
              <w:pStyle w:val="10"/>
              <w:ind w:right="-108"/>
              <w:jc w:val="center"/>
              <w:rPr>
                <w:rFonts w:hint="default" w:hAnsi="Times New Roman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F28921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3F2380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558B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A3A375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F474B8">
            <w:pPr>
              <w:ind w:firstLine="0"/>
              <w:jc w:val="left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1)Информационное освещение деятельности органов местного самоуправления</w:t>
            </w:r>
          </w:p>
          <w:p w14:paraId="4D229C15">
            <w:pPr>
              <w:pStyle w:val="8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632A46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6593FB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EBDA51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Освещение деятельности органов местного самоуправления в СМИ, официальном сайте Вольненская поселенческая централизованная бухгалтерия Успенского района и др. и своевременные расчеты за оказанные услуги.  (Количество публикаций.)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461108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2B5CE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602014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DFE053">
            <w:pPr>
              <w:ind w:firstLine="0"/>
              <w:jc w:val="left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2)Управление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собственности.</w:t>
            </w:r>
          </w:p>
          <w:p w14:paraId="32A9F17F">
            <w:pPr>
              <w:pStyle w:val="8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8638D4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94B532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352A97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Качественное 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 (количество объектов)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F194D3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64D7C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E0A9BD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325C01">
            <w:pPr>
              <w:ind w:firstLine="0"/>
              <w:jc w:val="left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Итого по основному мероприятию 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A19F96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BB30C8">
            <w:pPr>
              <w:pStyle w:val="10"/>
              <w:jc w:val="center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9E82F1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66CB30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316F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ACD127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5E0281">
            <w:pPr>
              <w:ind w:firstLine="0"/>
              <w:jc w:val="left"/>
              <w:rPr>
                <w:rFonts w:hint="default" w:hAnsi="Times New Roman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Основное мероприятие №</w:t>
            </w:r>
            <w:r>
              <w:rPr>
                <w:rFonts w:hint="default" w:cs="Times New Roman"/>
                <w:b/>
                <w:sz w:val="24"/>
                <w:szCs w:val="24"/>
              </w:rPr>
              <w:t> </w:t>
            </w:r>
            <w:r>
              <w:rPr>
                <w:rFonts w:hint="default" w:hAnsi="Times New Roman" w:cs="Times New Roman"/>
                <w:b/>
                <w:sz w:val="24"/>
                <w:szCs w:val="24"/>
              </w:rPr>
              <w:t xml:space="preserve">3 «Прочие расходы муниципального образования» </w:t>
            </w:r>
          </w:p>
          <w:p w14:paraId="05C20B51">
            <w:pPr>
              <w:pStyle w:val="8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25DBF4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966DCF">
            <w:pPr>
              <w:pStyle w:val="10"/>
              <w:jc w:val="center"/>
              <w:rPr>
                <w:rFonts w:hint="default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558,6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198FBD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E53D3E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004BD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588901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0DD235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1)Оплата членских взносов в СМО Краснодарского края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478DCA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E3456A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651C3D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Своевременная оплата членских взносов в СМО Краснодарского края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A79970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228D5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28AE04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513D93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2)Уплата налогов, сборов и иных платежей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AD6B56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B7486C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187,0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1407E2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Своевременная оплата налогов, сборов и иных платежей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2D73A3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1C50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37B6C6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921AE1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3) Формирование и размещение муниципального заказа для муниципальных нужд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0498C1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67ACEE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330,6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BB1AF7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Своевременная подготовка документации и перечисление межбюджетных трансфертов. 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A1AEBF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371E1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D1EF4A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7889783E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4)Прочие расходы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C3EFAB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5DA695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3</w:t>
            </w: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BFF151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Своевременное финансирование прочих расходов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4EE5B0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3058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BEA039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385376A7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Итого по основному мероприятию 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5AD358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4BA551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558,6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DCF9A3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9B2E52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056C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AAD7FB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7BE304CB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Основное мероприятие №</w:t>
            </w:r>
            <w:r>
              <w:rPr>
                <w:rFonts w:hint="default" w:cs="Times New Roman"/>
                <w:b/>
                <w:sz w:val="24"/>
                <w:szCs w:val="24"/>
              </w:rPr>
              <w:t> </w:t>
            </w:r>
            <w:r>
              <w:rPr>
                <w:rFonts w:hint="default" w:hAnsi="Times New Roman" w:cs="Times New Roman"/>
                <w:b/>
                <w:sz w:val="24"/>
                <w:szCs w:val="24"/>
              </w:rPr>
              <w:t>4 «Владение, пользование и распоряжение имуществом, находящемся в муниципальной собственности поселения</w:t>
            </w:r>
            <w:r>
              <w:rPr>
                <w:rFonts w:hint="default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58DA88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A53D2F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  <w:p w14:paraId="1696163C">
            <w:pPr>
              <w:tabs>
                <w:tab w:val="left" w:pos="459"/>
              </w:tabs>
              <w:ind w:firstLine="0"/>
              <w:jc w:val="center"/>
              <w:rPr>
                <w:rFonts w:hint="default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1 894,4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D4E582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8D5C31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42F90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09236E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493C2A9A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1)Содержание и страхование объектов, составляющих имущество казны поселения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9BB384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B9911D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1 894,4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9911AB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Содержание и страхование объектов, составляющих имущество казны поселения (количество застрахованных объектов)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AA1D99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7ED9D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FD87A5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5EBF4289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2) Капитальный ремонт и ремонт объектов, составляющих имущество казны.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049BF2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D262E2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E73D77">
            <w:pPr>
              <w:pStyle w:val="1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Проведение мероприятий по поддержке имущества 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A2D31C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73D5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796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97A1C0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CBF312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Итого по основному мероприятию 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0D35A5">
            <w:pPr>
              <w:pStyle w:val="8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C8045D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2E646B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BDCCD3">
            <w:pPr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 xml:space="preserve">МКУ ВПЦБ, главный распорядитель бюджетных средств </w:t>
            </w:r>
          </w:p>
        </w:tc>
      </w:tr>
      <w:tr w14:paraId="08930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2678DA">
            <w:pPr>
              <w:pStyle w:val="10"/>
              <w:jc w:val="center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CEF994">
            <w:pPr>
              <w:pStyle w:val="8"/>
              <w:rPr>
                <w:rFonts w:hint="default" w:hAnsi="Times New Roman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92850D">
            <w:pPr>
              <w:pStyle w:val="8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688196">
            <w:pPr>
              <w:pStyle w:val="10"/>
              <w:jc w:val="center"/>
              <w:rPr>
                <w:rFonts w:hint="default" w:cs="Times New Roman"/>
                <w:b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sz w:val="24"/>
                <w:szCs w:val="24"/>
              </w:rPr>
              <w:t>7 571,1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90497F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A538D5">
            <w:pPr>
              <w:pStyle w:val="10"/>
              <w:rPr>
                <w:rFonts w:hint="default" w:cs="Times New Roman"/>
                <w:sz w:val="24"/>
                <w:szCs w:val="24"/>
              </w:rPr>
            </w:pPr>
          </w:p>
        </w:tc>
      </w:tr>
    </w:tbl>
    <w:p w14:paraId="3601C963">
      <w:pPr>
        <w:pStyle w:val="5"/>
        <w:rPr>
          <w:rFonts w:hint="default" w:cs="Times New Roman"/>
          <w:sz w:val="24"/>
          <w:szCs w:val="24"/>
        </w:rPr>
      </w:pPr>
    </w:p>
    <w:p w14:paraId="41B64502">
      <w:pPr>
        <w:pStyle w:val="5"/>
        <w:jc w:val="center"/>
        <w:rPr>
          <w:rFonts w:hint="default" w:hAnsi="Times New Roman" w:cs="Times New Roman"/>
          <w:b/>
          <w:sz w:val="28"/>
          <w:szCs w:val="28"/>
        </w:rPr>
      </w:pPr>
      <w:r>
        <w:rPr>
          <w:rFonts w:hint="default" w:hAnsi="Times New Roman" w:cs="Times New Roman"/>
          <w:b/>
          <w:sz w:val="28"/>
          <w:szCs w:val="28"/>
        </w:rPr>
        <w:t>4. Обоснование ресурсного обеспечения программы</w:t>
      </w:r>
    </w:p>
    <w:p w14:paraId="4F84FC62">
      <w:pPr>
        <w:pStyle w:val="5"/>
        <w:jc w:val="center"/>
        <w:rPr>
          <w:rFonts w:hint="default" w:hAnsi="Times New Roman" w:cs="Times New Roman"/>
          <w:b/>
          <w:sz w:val="28"/>
          <w:szCs w:val="28"/>
        </w:rPr>
      </w:pPr>
    </w:p>
    <w:p w14:paraId="2154F5D6">
      <w:pPr>
        <w:pStyle w:val="5"/>
        <w:jc w:val="center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Обоснование ресурсного обеспечения муниципальной программы Вольненского сельского поселения Успенского района "Обеспечение деятельности органов местного самоуправления Вольненского сельского поселения Успенского района" на 2025 год.</w:t>
      </w:r>
    </w:p>
    <w:tbl>
      <w:tblPr>
        <w:tblStyle w:val="4"/>
        <w:tblW w:w="9781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1187"/>
        <w:gridCol w:w="1781"/>
        <w:gridCol w:w="1236"/>
        <w:gridCol w:w="1432"/>
        <w:gridCol w:w="1805"/>
      </w:tblGrid>
      <w:tr w14:paraId="2C4E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4E5506">
            <w:pPr>
              <w:pStyle w:val="5"/>
              <w:rPr>
                <w:rFonts w:hint="default" w:cs="Times New Roman"/>
                <w:sz w:val="24"/>
                <w:szCs w:val="24"/>
              </w:rPr>
            </w:pPr>
          </w:p>
          <w:p w14:paraId="49D44585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4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AAEDE6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14:paraId="6497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E3FC22">
            <w:pPr>
              <w:pStyle w:val="5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1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3C4879">
            <w:pPr>
              <w:pStyle w:val="5"/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9FADA3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14:paraId="4CC7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619120">
            <w:pPr>
              <w:pStyle w:val="5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AE3EF8">
            <w:pPr>
              <w:pStyle w:val="5"/>
              <w:rPr>
                <w:rFonts w:hint="default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AFA1CE">
            <w:pPr>
              <w:pStyle w:val="5"/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39CE97">
            <w:pPr>
              <w:pStyle w:val="5"/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E788BC">
            <w:pPr>
              <w:pStyle w:val="5"/>
              <w:ind w:firstLine="0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D3A1A9">
            <w:pPr>
              <w:pStyle w:val="5"/>
              <w:ind w:firstLine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14:paraId="5538A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EE6D8E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BD7A2A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F0D21F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0BFFB5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55866A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22CF86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6</w:t>
            </w:r>
          </w:p>
        </w:tc>
      </w:tr>
      <w:tr w14:paraId="44D0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9D01EA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Основные мероприятия</w:t>
            </w:r>
          </w:p>
        </w:tc>
      </w:tr>
      <w:tr w14:paraId="331A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5D2804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491682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7 571,1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0545F1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A827EB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F6D0F1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7 571,1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974F48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</w:tr>
      <w:tr w14:paraId="31B08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E2C16B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89C81A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7 571,1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DE6652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335FE4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4F9AFC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7 571,1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75A2FF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</w:tr>
      <w:tr w14:paraId="57ED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908601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14:paraId="62E78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263BF0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231FEF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7 571,1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3A8977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CDF553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CC7228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7 571,1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C9F6EB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</w:tr>
      <w:tr w14:paraId="04EDE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D2C7FB">
            <w:pPr>
              <w:pStyle w:val="5"/>
              <w:rPr>
                <w:rFonts w:hint="default" w:hAnsi="Times New Roman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F85816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7 571,1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2D86CC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ADADDB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B879D8">
            <w:pPr>
              <w:pStyle w:val="5"/>
              <w:ind w:firstLine="0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hAnsi="Times New Roman" w:cs="Times New Roman"/>
                <w:sz w:val="24"/>
                <w:szCs w:val="24"/>
              </w:rPr>
              <w:t>7 571,1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FFD889">
            <w:pPr>
              <w:pStyle w:val="5"/>
              <w:rPr>
                <w:rFonts w:hint="default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</w:rPr>
              <w:t>0,0</w:t>
            </w:r>
          </w:p>
        </w:tc>
      </w:tr>
    </w:tbl>
    <w:p w14:paraId="6349161C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При определении объемов финансирования муниципальной программы за основу взяты данные о фактических затратах мероприятий предыдущих лет, замечания и предложения по оптимизации расходов, сметы и расчеты на 2020</w:t>
      </w:r>
      <w:r>
        <w:rPr>
          <w:rFonts w:hint="default" w:cs="Times New Roman"/>
          <w:sz w:val="28"/>
          <w:szCs w:val="28"/>
        </w:rPr>
        <w:t> - </w:t>
      </w:r>
      <w:r>
        <w:rPr>
          <w:rFonts w:hint="default" w:hAnsi="Times New Roman" w:cs="Times New Roman"/>
          <w:sz w:val="28"/>
          <w:szCs w:val="28"/>
        </w:rPr>
        <w:t>2022 годы, составленные организаторами мероприятий с учетом индексов-дефляторов.</w:t>
      </w:r>
    </w:p>
    <w:p w14:paraId="35A4A81A">
      <w:pPr>
        <w:pStyle w:val="5"/>
        <w:rPr>
          <w:rFonts w:hint="default" w:cs="Times New Roman"/>
          <w:sz w:val="28"/>
          <w:szCs w:val="28"/>
        </w:rPr>
      </w:pPr>
    </w:p>
    <w:p w14:paraId="27F4290F">
      <w:pPr>
        <w:pStyle w:val="5"/>
        <w:jc w:val="center"/>
        <w:rPr>
          <w:rFonts w:hint="default" w:hAnsi="Times New Roman" w:cs="Times New Roman"/>
          <w:b/>
          <w:sz w:val="28"/>
          <w:szCs w:val="28"/>
        </w:rPr>
      </w:pPr>
      <w:r>
        <w:rPr>
          <w:rFonts w:hint="default" w:hAnsi="Times New Roman" w:cs="Times New Roman"/>
          <w:b/>
          <w:sz w:val="28"/>
          <w:szCs w:val="28"/>
        </w:rPr>
        <w:t>5. Механизм реализации программы и контроль за ее выполнением</w:t>
      </w:r>
    </w:p>
    <w:p w14:paraId="582411FB">
      <w:pPr>
        <w:pStyle w:val="5"/>
        <w:rPr>
          <w:rFonts w:hint="default" w:cs="Times New Roman"/>
          <w:sz w:val="28"/>
          <w:szCs w:val="28"/>
        </w:rPr>
      </w:pPr>
    </w:p>
    <w:p w14:paraId="7AB89719">
      <w:pPr>
        <w:pStyle w:val="5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</w:t>
      </w:r>
      <w:r>
        <w:rPr>
          <w:rFonts w:hint="default" w:cs="Times New Roman"/>
          <w:sz w:val="28"/>
          <w:szCs w:val="28"/>
        </w:rPr>
        <w:t>.</w:t>
      </w:r>
    </w:p>
    <w:p w14:paraId="775E038D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312373A3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администрации и Совета депутатов Вольненского сельского поселения Успенского района;</w:t>
      </w:r>
    </w:p>
    <w:p w14:paraId="7D4622A3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организацию управления программой;</w:t>
      </w:r>
    </w:p>
    <w:p w14:paraId="7D366BFC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2F881F23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реализацию программы;</w:t>
      </w:r>
    </w:p>
    <w:p w14:paraId="57B1114E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достижение целей, задач и конечных результатов программы.</w:t>
      </w:r>
    </w:p>
    <w:p w14:paraId="01870856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Муниципальный заказчик программы:</w:t>
      </w:r>
    </w:p>
    <w:p w14:paraId="489AA986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разрабатывает программу;</w:t>
      </w:r>
    </w:p>
    <w:p w14:paraId="4794178E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48D34A6A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1138B114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00705020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>
        <w:rPr>
          <w:rFonts w:hint="default" w:hAnsi="Times New Roman" w:cs="Times New Roman"/>
          <w:b/>
          <w:sz w:val="28"/>
          <w:szCs w:val="28"/>
        </w:rPr>
        <w:t xml:space="preserve"> </w:t>
      </w:r>
      <w:r>
        <w:rPr>
          <w:rFonts w:hint="default" w:hAnsi="Times New Roman" w:cs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527511DA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определяет ответственных за выполнение мероприятий программы;</w:t>
      </w:r>
    </w:p>
    <w:p w14:paraId="2F6D16F0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150232D7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1FC41D2F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77E0009C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1A6DDBA3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0E8B9325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60201996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6F4D8945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6E17DB73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0B1E68CB">
      <w:pPr>
        <w:pStyle w:val="5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готовит и представляет муниципальному заказчику программы отчёт о реализации мероприятия</w:t>
      </w:r>
    </w:p>
    <w:p w14:paraId="0DBB31D8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МКУ ВПЦБ, как исполнители мероприятий:</w:t>
      </w:r>
    </w:p>
    <w:p w14:paraId="242AF8A5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обеспечивают реализацию мероприятий, проводят анализ их выполнения;</w:t>
      </w:r>
    </w:p>
    <w:p w14:paraId="0709388B">
      <w:pPr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14:paraId="26C7F95C">
      <w:pPr>
        <w:pStyle w:val="5"/>
        <w:rPr>
          <w:rFonts w:hint="default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осуществляют полномочия, установленные муниципальной программой</w:t>
      </w:r>
      <w:r>
        <w:rPr>
          <w:rFonts w:hint="default" w:cs="Times New Roman"/>
          <w:sz w:val="28"/>
          <w:szCs w:val="28"/>
        </w:rPr>
        <w:t>.</w:t>
      </w:r>
    </w:p>
    <w:p w14:paraId="497E7133">
      <w:pPr>
        <w:pStyle w:val="5"/>
        <w:rPr>
          <w:rStyle w:val="11"/>
          <w:rFonts w:hint="default" w:hAnsi="Times New Roman" w:eastAsia="SimSun" w:cs="Times New Roman"/>
          <w:b/>
          <w:spacing w:val="16"/>
          <w:sz w:val="28"/>
          <w:szCs w:val="28"/>
        </w:rPr>
      </w:pPr>
    </w:p>
    <w:p w14:paraId="2C98AE72">
      <w:pPr>
        <w:pStyle w:val="5"/>
        <w:jc w:val="center"/>
        <w:rPr>
          <w:rStyle w:val="11"/>
          <w:rFonts w:hint="default" w:hAnsi="Times New Roman" w:eastAsia="SimSun" w:cs="Times New Roman"/>
          <w:b/>
          <w:spacing w:val="16"/>
          <w:sz w:val="28"/>
          <w:szCs w:val="28"/>
        </w:rPr>
      </w:pPr>
      <w:r>
        <w:rPr>
          <w:rStyle w:val="11"/>
          <w:rFonts w:hint="default" w:hAnsi="Times New Roman" w:eastAsia="SimSun" w:cs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7A818878">
      <w:pPr>
        <w:pStyle w:val="5"/>
        <w:rPr>
          <w:rStyle w:val="11"/>
          <w:rFonts w:hint="default" w:hAnsi="Times New Roman" w:eastAsia="SimSun" w:cs="Times New Roman"/>
          <w:b/>
          <w:spacing w:val="16"/>
          <w:sz w:val="28"/>
          <w:szCs w:val="28"/>
        </w:rPr>
      </w:pPr>
    </w:p>
    <w:p w14:paraId="33B174FC">
      <w:pPr>
        <w:pStyle w:val="5"/>
        <w:ind w:firstLine="708"/>
        <w:rPr>
          <w:rStyle w:val="11"/>
          <w:rFonts w:hint="default" w:hAnsi="Times New Roman" w:eastAsia="SimSun" w:cs="Times New Roman"/>
          <w:spacing w:val="4"/>
          <w:sz w:val="28"/>
          <w:szCs w:val="28"/>
        </w:rPr>
      </w:pPr>
      <w:r>
        <w:rPr>
          <w:rStyle w:val="11"/>
          <w:rFonts w:hint="default" w:hAnsi="Times New Roman" w:eastAsia="SimSun" w:cs="Times New Roman"/>
          <w:spacing w:val="4"/>
          <w:sz w:val="28"/>
          <w:szCs w:val="28"/>
        </w:rPr>
        <w:t>Критерием оценки эффективности реализации программы является выполнение целевых показателей, отраженных в пункте 2 муниципальной программы.</w:t>
      </w:r>
    </w:p>
    <w:p w14:paraId="5448306C">
      <w:pPr>
        <w:pStyle w:val="5"/>
        <w:rPr>
          <w:rStyle w:val="11"/>
          <w:rFonts w:hint="default" w:hAnsi="Times New Roman" w:eastAsia="SimSun" w:cs="Times New Roman"/>
          <w:spacing w:val="4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>После окончания срока реализации муниципальной</w:t>
      </w:r>
      <w:r>
        <w:rPr>
          <w:rFonts w:hint="default" w:hAnsi="Times New Roman" w:cs="Times New Roman"/>
          <w:sz w:val="28"/>
          <w:szCs w:val="28"/>
        </w:rPr>
        <w:tab/>
      </w:r>
      <w:r>
        <w:rPr>
          <w:rFonts w:hint="default" w:hAnsi="Times New Roman" w:cs="Times New Roman"/>
          <w:sz w:val="28"/>
          <w:szCs w:val="28"/>
        </w:rPr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363BD140">
      <w:pPr>
        <w:pStyle w:val="5"/>
        <w:rPr>
          <w:rStyle w:val="11"/>
          <w:rFonts w:hint="default" w:hAnsi="Times New Roman" w:eastAsia="SimSun" w:cs="Times New Roman"/>
          <w:spacing w:val="4"/>
          <w:sz w:val="28"/>
          <w:szCs w:val="28"/>
        </w:rPr>
      </w:pPr>
    </w:p>
    <w:p w14:paraId="7A8F095C">
      <w:pPr>
        <w:pStyle w:val="5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55F879FF">
      <w:pPr>
        <w:pStyle w:val="5"/>
        <w:rPr>
          <w:rFonts w:hint="default" w:hAnsi="Times New Roman" w:cs="Times New Roman"/>
          <w:sz w:val="28"/>
          <w:szCs w:val="28"/>
        </w:rPr>
      </w:pPr>
    </w:p>
    <w:p w14:paraId="41CD9F73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Глава Вольненского </w:t>
      </w:r>
    </w:p>
    <w:p w14:paraId="3A641945">
      <w:pPr>
        <w:pStyle w:val="5"/>
        <w:ind w:firstLine="0"/>
        <w:rPr>
          <w:rFonts w:hint="default" w:hAnsi="Times New Roman" w:cs="Times New Roman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сельского поселения </w:t>
      </w:r>
    </w:p>
    <w:p w14:paraId="16D5D4B8">
      <w:pPr>
        <w:pStyle w:val="5"/>
        <w:ind w:firstLine="0"/>
        <w:jc w:val="left"/>
        <w:rPr>
          <w:rStyle w:val="7"/>
          <w:rFonts w:hint="default" w:hAnsi="Times New Roman" w:eastAsia="SimSun" w:cs="Times New Roman"/>
          <w:b w:val="0"/>
          <w:sz w:val="28"/>
          <w:szCs w:val="28"/>
        </w:rPr>
      </w:pPr>
      <w:r>
        <w:rPr>
          <w:rFonts w:hint="default" w:hAnsi="Times New Roman" w:cs="Times New Roman"/>
          <w:sz w:val="28"/>
          <w:szCs w:val="28"/>
        </w:rPr>
        <w:t xml:space="preserve">Успенского района                                     </w:t>
      </w:r>
      <w:r>
        <w:rPr>
          <w:rFonts w:hint="default" w:hAnsi="Times New Roman" w:cs="Times New Roman"/>
          <w:sz w:val="28"/>
          <w:szCs w:val="28"/>
          <w:lang w:val="ru-RU"/>
        </w:rPr>
        <w:t xml:space="preserve">                                        </w:t>
      </w:r>
      <w:r>
        <w:rPr>
          <w:rFonts w:hint="default" w:hAnsi="Times New Roman" w:cs="Times New Roman"/>
          <w:sz w:val="28"/>
          <w:szCs w:val="28"/>
        </w:rPr>
        <w:t xml:space="preserve">    Д.А. Кочура   </w:t>
      </w:r>
      <w:r>
        <w:rPr>
          <w:rStyle w:val="7"/>
          <w:rFonts w:hint="default" w:hAnsi="Times New Roman" w:eastAsia="SimSun" w:cs="Times New Roman"/>
          <w:b w:val="0"/>
          <w:sz w:val="28"/>
          <w:szCs w:val="28"/>
        </w:rPr>
        <w:t xml:space="preserve">   </w:t>
      </w:r>
    </w:p>
    <w:bookmarkEnd w:id="3"/>
    <w:p w14:paraId="7951C712">
      <w:pPr>
        <w:rPr>
          <w:rFonts w:hint="default" w:cs="Times New Roman"/>
          <w:sz w:val="28"/>
          <w:szCs w:val="28"/>
        </w:rPr>
      </w:pPr>
    </w:p>
    <w:p w14:paraId="6E71BA35">
      <w:pPr>
        <w:rPr>
          <w:rFonts w:hint="default" w:cs="Times New Roman"/>
          <w:sz w:val="28"/>
          <w:szCs w:val="28"/>
        </w:rPr>
      </w:pPr>
    </w:p>
    <w:p w14:paraId="737BB4B8">
      <w:pPr>
        <w:rPr>
          <w:rFonts w:hint="default" w:cs="Times New Roman"/>
          <w:sz w:val="28"/>
          <w:szCs w:val="28"/>
        </w:rPr>
      </w:pPr>
    </w:p>
    <w:p w14:paraId="5CE965BE">
      <w:pPr>
        <w:ind w:firstLine="0"/>
        <w:jc w:val="left"/>
        <w:rPr>
          <w:rFonts w:hint="default" w:cs="Times New Roman"/>
          <w:sz w:val="28"/>
          <w:szCs w:val="28"/>
        </w:rPr>
        <w:sectPr>
          <w:pgSz w:w="11900" w:h="16800"/>
          <w:pgMar w:top="851" w:right="1200" w:bottom="993" w:left="1100" w:header="720" w:footer="720" w:gutter="0"/>
          <w:lnNumType w:countBy="0" w:distance="360"/>
          <w:cols w:space="720" w:num="1"/>
        </w:sectPr>
      </w:pPr>
    </w:p>
    <w:p w14:paraId="4B1A3C9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7F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iPriority="1" w:semiHidden="0" w:name="No Spacing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ind w:firstLine="720"/>
      <w:jc w:val="both"/>
    </w:pPr>
    <w:rPr>
      <w:rFonts w:hint="default" w:ascii="Times New Roman" w:hAnsi="Arial" w:eastAsia="Times New Roman" w:cs="Arial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unhideWhenUsed/>
    <w:qFormat/>
    <w:uiPriority w:val="99"/>
    <w:pPr>
      <w:spacing w:before="108" w:after="108"/>
      <w:ind w:firstLine="0"/>
      <w:jc w:val="center"/>
      <w:outlineLvl w:val="0"/>
    </w:pPr>
    <w:rPr>
      <w:rFonts w:hint="default"/>
      <w:b/>
      <w:color w:val="26282F"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unhideWhenUsed/>
    <w:qFormat/>
    <w:uiPriority w:val="1"/>
    <w:pPr>
      <w:widowControl w:val="0"/>
      <w:autoSpaceDE w:val="0"/>
      <w:autoSpaceDN w:val="0"/>
      <w:adjustRightInd w:val="0"/>
      <w:ind w:firstLine="720"/>
      <w:jc w:val="both"/>
    </w:pPr>
    <w:rPr>
      <w:rFonts w:hint="default" w:ascii="Times New Roman" w:hAnsi="Arial" w:eastAsia="Times New Roman" w:cs="Arial"/>
      <w:sz w:val="24"/>
      <w:szCs w:val="24"/>
      <w:lang w:val="ru-RU" w:eastAsia="ru-RU" w:bidi="ar-SA"/>
    </w:rPr>
  </w:style>
  <w:style w:type="character" w:customStyle="1" w:styleId="6">
    <w:name w:val="Гипертекстовая ссылка"/>
    <w:basedOn w:val="7"/>
    <w:unhideWhenUsed/>
    <w:qFormat/>
    <w:uiPriority w:val="99"/>
    <w:rPr>
      <w:rFonts w:hint="default" w:cs="Times New Roman"/>
      <w:color w:val="106BBE"/>
      <w:sz w:val="24"/>
      <w:szCs w:val="24"/>
    </w:rPr>
  </w:style>
  <w:style w:type="character" w:customStyle="1" w:styleId="7">
    <w:name w:val="Цветовое выделение"/>
    <w:unhideWhenUsed/>
    <w:qFormat/>
    <w:uiPriority w:val="99"/>
    <w:rPr>
      <w:rFonts w:hint="default"/>
      <w:b/>
      <w:color w:val="26282F"/>
      <w:sz w:val="24"/>
      <w:szCs w:val="24"/>
    </w:rPr>
  </w:style>
  <w:style w:type="paragraph" w:customStyle="1" w:styleId="8">
    <w:name w:val="Прижатый влево"/>
    <w:basedOn w:val="1"/>
    <w:next w:val="1"/>
    <w:unhideWhenUsed/>
    <w:qFormat/>
    <w:uiPriority w:val="99"/>
    <w:pPr>
      <w:ind w:firstLine="0"/>
      <w:jc w:val="left"/>
    </w:pPr>
    <w:rPr>
      <w:rFonts w:hint="default"/>
      <w:sz w:val="24"/>
      <w:szCs w:val="24"/>
    </w:rPr>
  </w:style>
  <w:style w:type="character" w:customStyle="1" w:styleId="9">
    <w:name w:val="Character Style 1"/>
    <w:unhideWhenUsed/>
    <w:qFormat/>
    <w:uiPriority w:val="99"/>
    <w:rPr>
      <w:rFonts w:hint="default" w:ascii="Arial" w:hAnsi="Times New Roman" w:eastAsia="SimSun"/>
      <w:sz w:val="25"/>
      <w:szCs w:val="24"/>
    </w:rPr>
  </w:style>
  <w:style w:type="paragraph" w:customStyle="1" w:styleId="10">
    <w:name w:val="Нормальный (таблица)"/>
    <w:basedOn w:val="1"/>
    <w:next w:val="1"/>
    <w:unhideWhenUsed/>
    <w:qFormat/>
    <w:uiPriority w:val="99"/>
    <w:pPr>
      <w:ind w:firstLine="0"/>
    </w:pPr>
    <w:rPr>
      <w:rFonts w:hint="default"/>
      <w:sz w:val="24"/>
      <w:szCs w:val="24"/>
    </w:rPr>
  </w:style>
  <w:style w:type="character" w:customStyle="1" w:styleId="11">
    <w:name w:val="Character Style 2"/>
    <w:unhideWhenUsed/>
    <w:qFormat/>
    <w:uiPriority w:val="99"/>
    <w:rPr>
      <w:rFonts w:hint="default"/>
      <w:sz w:val="2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2024-12-19T13:33:33Z</dcterms:created>
  <dc:creator>User</dc:creator>
  <cp:lastModifiedBy>User</cp:lastModifiedBy>
  <dcterms:modified xsi:type="dcterms:W3CDTF">2024-12-19T13:35:32Z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06297AFA37DA4EF0A4B0E3AD2E753882_12</vt:lpwstr>
  </property>
</Properties>
</file>